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2C0" w:rsidRDefault="000452C0" w:rsidP="000452C0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 2 к Техническому требованию</w:t>
      </w:r>
    </w:p>
    <w:p w:rsidR="000452C0" w:rsidRDefault="000452C0" w:rsidP="000452C0">
      <w:pPr>
        <w:jc w:val="right"/>
        <w:rPr>
          <w:sz w:val="26"/>
          <w:szCs w:val="26"/>
        </w:rPr>
      </w:pPr>
    </w:p>
    <w:p w:rsidR="000452C0" w:rsidRDefault="000452C0" w:rsidP="000452C0">
      <w:pPr>
        <w:jc w:val="center"/>
        <w:rPr>
          <w:sz w:val="26"/>
          <w:szCs w:val="26"/>
        </w:rPr>
      </w:pPr>
      <w:r w:rsidRPr="00C22CD2">
        <w:rPr>
          <w:b/>
          <w:sz w:val="26"/>
          <w:szCs w:val="26"/>
        </w:rPr>
        <w:t xml:space="preserve">Требования к оборудованию </w:t>
      </w:r>
      <w:proofErr w:type="gramStart"/>
      <w:r w:rsidRPr="00C22CD2">
        <w:rPr>
          <w:b/>
          <w:sz w:val="26"/>
          <w:szCs w:val="26"/>
        </w:rPr>
        <w:t>ВОЛС  поставки</w:t>
      </w:r>
      <w:proofErr w:type="gramEnd"/>
      <w:r w:rsidRPr="00C22CD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 w:rsidRPr="00C22CD2">
        <w:rPr>
          <w:b/>
          <w:sz w:val="26"/>
          <w:szCs w:val="26"/>
        </w:rPr>
        <w:t>Подрядчика</w:t>
      </w:r>
      <w:r>
        <w:rPr>
          <w:sz w:val="26"/>
          <w:szCs w:val="26"/>
        </w:rPr>
        <w:t>.</w:t>
      </w:r>
    </w:p>
    <w:p w:rsidR="000452C0" w:rsidRDefault="000452C0" w:rsidP="000452C0">
      <w:pPr>
        <w:jc w:val="right"/>
        <w:rPr>
          <w:sz w:val="26"/>
          <w:szCs w:val="26"/>
        </w:rPr>
      </w:pPr>
    </w:p>
    <w:p w:rsidR="000452C0" w:rsidRDefault="000452C0" w:rsidP="000452C0">
      <w:pPr>
        <w:pStyle w:val="a3"/>
        <w:numPr>
          <w:ilvl w:val="0"/>
          <w:numId w:val="8"/>
        </w:numPr>
        <w:ind w:left="0" w:firstLine="0"/>
        <w:jc w:val="both"/>
        <w:rPr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Требования к комплектам </w:t>
      </w:r>
      <w:proofErr w:type="spellStart"/>
      <w:r>
        <w:rPr>
          <w:color w:val="000000"/>
          <w:spacing w:val="-2"/>
          <w:sz w:val="26"/>
          <w:szCs w:val="26"/>
          <w:lang w:val="en-US"/>
        </w:rPr>
        <w:t>Tx</w:t>
      </w:r>
      <w:proofErr w:type="spellEnd"/>
      <w:r w:rsidRPr="00976427">
        <w:rPr>
          <w:color w:val="000000"/>
          <w:spacing w:val="-2"/>
          <w:sz w:val="26"/>
          <w:szCs w:val="26"/>
        </w:rPr>
        <w:t>/</w:t>
      </w:r>
      <w:r>
        <w:rPr>
          <w:color w:val="000000"/>
          <w:spacing w:val="-2"/>
          <w:sz w:val="26"/>
          <w:szCs w:val="26"/>
          <w:lang w:val="en-US"/>
        </w:rPr>
        <w:t>Rx</w:t>
      </w:r>
      <w:r>
        <w:rPr>
          <w:color w:val="000000"/>
          <w:spacing w:val="-2"/>
          <w:sz w:val="26"/>
          <w:szCs w:val="26"/>
        </w:rPr>
        <w:t xml:space="preserve"> модулей </w:t>
      </w:r>
      <w:r>
        <w:rPr>
          <w:color w:val="000000"/>
          <w:spacing w:val="-2"/>
          <w:sz w:val="26"/>
          <w:szCs w:val="26"/>
          <w:lang w:val="en-US"/>
        </w:rPr>
        <w:t>SFP</w:t>
      </w:r>
      <w:r>
        <w:rPr>
          <w:color w:val="000000"/>
          <w:spacing w:val="-2"/>
          <w:sz w:val="26"/>
          <w:szCs w:val="26"/>
        </w:rPr>
        <w:t xml:space="preserve">: </w:t>
      </w:r>
      <w:r w:rsidRPr="00D0386D">
        <w:rPr>
          <w:color w:val="000000"/>
          <w:spacing w:val="-2"/>
          <w:sz w:val="26"/>
          <w:szCs w:val="26"/>
        </w:rPr>
        <w:t>Оптически</w:t>
      </w:r>
      <w:r>
        <w:rPr>
          <w:color w:val="000000"/>
          <w:spacing w:val="-2"/>
          <w:sz w:val="26"/>
          <w:szCs w:val="26"/>
        </w:rPr>
        <w:t>е</w:t>
      </w:r>
      <w:r w:rsidRPr="00D0386D">
        <w:rPr>
          <w:color w:val="000000"/>
          <w:spacing w:val="-2"/>
          <w:sz w:val="26"/>
          <w:szCs w:val="26"/>
        </w:rPr>
        <w:t xml:space="preserve"> приемопередатчик</w:t>
      </w:r>
      <w:r>
        <w:rPr>
          <w:color w:val="000000"/>
          <w:spacing w:val="-2"/>
          <w:sz w:val="26"/>
          <w:szCs w:val="26"/>
        </w:rPr>
        <w:t>и</w:t>
      </w:r>
      <w:r w:rsidRPr="00D0386D">
        <w:rPr>
          <w:color w:val="000000"/>
          <w:spacing w:val="-2"/>
          <w:sz w:val="26"/>
          <w:szCs w:val="26"/>
        </w:rPr>
        <w:t xml:space="preserve"> S1.1, </w:t>
      </w:r>
      <w:r>
        <w:rPr>
          <w:color w:val="000000"/>
          <w:spacing w:val="-2"/>
          <w:sz w:val="26"/>
          <w:szCs w:val="26"/>
        </w:rPr>
        <w:t>должны быть предназначены для работы по одной жиле оптического волокна (прием/переда</w:t>
      </w:r>
      <w:bookmarkStart w:id="0" w:name="_GoBack"/>
      <w:bookmarkEnd w:id="0"/>
      <w:r>
        <w:rPr>
          <w:color w:val="000000"/>
          <w:spacing w:val="-2"/>
          <w:sz w:val="26"/>
          <w:szCs w:val="26"/>
        </w:rPr>
        <w:t xml:space="preserve">ча), с разъемом LC, рабочие длины волн - </w:t>
      </w:r>
      <w:r w:rsidRPr="00D0386D">
        <w:rPr>
          <w:color w:val="000000"/>
          <w:spacing w:val="-2"/>
          <w:sz w:val="26"/>
          <w:szCs w:val="26"/>
        </w:rPr>
        <w:t>1310/1550</w:t>
      </w:r>
      <w:r>
        <w:rPr>
          <w:color w:val="000000"/>
          <w:spacing w:val="-2"/>
          <w:sz w:val="26"/>
          <w:szCs w:val="26"/>
        </w:rPr>
        <w:t xml:space="preserve"> (1550/1310)</w:t>
      </w:r>
      <w:r w:rsidRPr="00D0386D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D0386D">
        <w:rPr>
          <w:color w:val="000000"/>
          <w:spacing w:val="-2"/>
          <w:sz w:val="26"/>
          <w:szCs w:val="26"/>
        </w:rPr>
        <w:t>нм</w:t>
      </w:r>
      <w:proofErr w:type="spellEnd"/>
      <w:r w:rsidRPr="00D0386D">
        <w:rPr>
          <w:color w:val="000000"/>
          <w:spacing w:val="-2"/>
          <w:sz w:val="26"/>
          <w:szCs w:val="26"/>
        </w:rPr>
        <w:t xml:space="preserve">, линейная скорость 155 Мбит/с, </w:t>
      </w:r>
      <w:r>
        <w:rPr>
          <w:color w:val="000000"/>
          <w:spacing w:val="-2"/>
          <w:sz w:val="26"/>
          <w:szCs w:val="26"/>
        </w:rPr>
        <w:t xml:space="preserve">дальность - </w:t>
      </w:r>
      <w:r w:rsidRPr="00D0386D">
        <w:rPr>
          <w:color w:val="000000"/>
          <w:spacing w:val="-2"/>
          <w:sz w:val="26"/>
          <w:szCs w:val="26"/>
        </w:rPr>
        <w:t>20км; перекры</w:t>
      </w:r>
      <w:r>
        <w:rPr>
          <w:color w:val="000000"/>
          <w:spacing w:val="-2"/>
          <w:sz w:val="26"/>
          <w:szCs w:val="26"/>
        </w:rPr>
        <w:t xml:space="preserve">ваемое затухание от 18 до 24 дБ. Модули должны быть </w:t>
      </w:r>
      <w:r w:rsidRPr="00D0386D">
        <w:rPr>
          <w:color w:val="000000"/>
          <w:spacing w:val="-2"/>
          <w:sz w:val="26"/>
          <w:szCs w:val="26"/>
        </w:rPr>
        <w:t>со встроенной функцией мониторинга</w:t>
      </w:r>
      <w:r>
        <w:rPr>
          <w:color w:val="000000"/>
          <w:spacing w:val="-2"/>
          <w:sz w:val="26"/>
          <w:szCs w:val="26"/>
        </w:rPr>
        <w:t>.</w:t>
      </w:r>
    </w:p>
    <w:p w:rsidR="000452C0" w:rsidRPr="00976427" w:rsidRDefault="000452C0" w:rsidP="000452C0">
      <w:pPr>
        <w:pStyle w:val="a3"/>
        <w:ind w:left="0" w:firstLine="720"/>
        <w:jc w:val="both"/>
        <w:rPr>
          <w:color w:val="000000"/>
          <w:spacing w:val="-2"/>
          <w:sz w:val="26"/>
          <w:szCs w:val="26"/>
        </w:rPr>
      </w:pPr>
    </w:p>
    <w:p w:rsidR="000452C0" w:rsidRPr="003A4FD3" w:rsidRDefault="000452C0" w:rsidP="000452C0">
      <w:pPr>
        <w:autoSpaceDE w:val="0"/>
        <w:autoSpaceDN w:val="0"/>
        <w:adjustRightInd w:val="0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2. </w:t>
      </w:r>
      <w:r w:rsidRPr="003A4FD3">
        <w:rPr>
          <w:color w:val="000000"/>
          <w:spacing w:val="-2"/>
          <w:sz w:val="26"/>
          <w:szCs w:val="26"/>
        </w:rPr>
        <w:t xml:space="preserve">Требования к платам компактного SDH мультиплексора.  </w:t>
      </w:r>
      <w:r w:rsidRPr="00E52FB7">
        <w:rPr>
          <w:color w:val="000000"/>
          <w:spacing w:val="-2"/>
          <w:sz w:val="26"/>
          <w:szCs w:val="26"/>
        </w:rPr>
        <w:t>Платы закупаются для формирования ЗИП для установленного на сети оборудования (замена на аналоги не предусмотрена). Устройство объединяет в себе мультиплексор SDH</w:t>
      </w:r>
      <w:r w:rsidRPr="003A4FD3">
        <w:rPr>
          <w:color w:val="000000"/>
          <w:spacing w:val="-2"/>
          <w:sz w:val="26"/>
          <w:szCs w:val="26"/>
        </w:rPr>
        <w:t xml:space="preserve"> уровня STM-1 и первичный мультиплексор, разработанный для совмещения интерфейсов цифрового доступа, включая TDM, </w:t>
      </w:r>
      <w:proofErr w:type="spellStart"/>
      <w:r w:rsidRPr="003A4FD3">
        <w:rPr>
          <w:color w:val="000000"/>
          <w:spacing w:val="-2"/>
          <w:sz w:val="26"/>
          <w:szCs w:val="26"/>
        </w:rPr>
        <w:t>Ethernet</w:t>
      </w:r>
      <w:proofErr w:type="spellEnd"/>
      <w:r w:rsidRPr="003A4FD3">
        <w:rPr>
          <w:color w:val="000000"/>
          <w:spacing w:val="-2"/>
          <w:sz w:val="26"/>
          <w:szCs w:val="26"/>
        </w:rPr>
        <w:t>, голосовых интерфейсов и низкоскоростных интерфейсов передачи данных в оптические каналы связи STM-</w:t>
      </w:r>
      <w:r>
        <w:rPr>
          <w:color w:val="000000"/>
          <w:spacing w:val="-2"/>
          <w:sz w:val="26"/>
          <w:szCs w:val="26"/>
        </w:rPr>
        <w:t xml:space="preserve">1, обеспечивающим соответствие </w:t>
      </w:r>
      <w:r w:rsidRPr="003A4FD3">
        <w:rPr>
          <w:color w:val="000000"/>
          <w:spacing w:val="-2"/>
          <w:sz w:val="26"/>
          <w:szCs w:val="26"/>
        </w:rPr>
        <w:t xml:space="preserve">стандарту VC-12 потока Е1 с поддержкой протоколов VCAT, GFP и LCAS. </w:t>
      </w:r>
    </w:p>
    <w:p w:rsidR="000452C0" w:rsidRPr="003A4FD3" w:rsidRDefault="000452C0" w:rsidP="000452C0">
      <w:pPr>
        <w:autoSpaceDE w:val="0"/>
        <w:autoSpaceDN w:val="0"/>
        <w:adjustRightInd w:val="0"/>
        <w:jc w:val="both"/>
        <w:rPr>
          <w:color w:val="000000"/>
          <w:spacing w:val="-2"/>
          <w:sz w:val="26"/>
          <w:szCs w:val="26"/>
        </w:rPr>
      </w:pPr>
      <w:r w:rsidRPr="003A4FD3">
        <w:rPr>
          <w:color w:val="000000"/>
          <w:spacing w:val="-2"/>
          <w:sz w:val="26"/>
          <w:szCs w:val="26"/>
        </w:rPr>
        <w:tab/>
        <w:t xml:space="preserve">Устройство должно обеспечивать два сигнала оптической линии в рамках STM-1 с защитными схемами, включающими защиту </w:t>
      </w:r>
      <w:proofErr w:type="gramStart"/>
      <w:r w:rsidRPr="003A4FD3">
        <w:rPr>
          <w:color w:val="000000"/>
          <w:spacing w:val="-2"/>
          <w:sz w:val="26"/>
          <w:szCs w:val="26"/>
        </w:rPr>
        <w:t>MSP(</w:t>
      </w:r>
      <w:proofErr w:type="gramEnd"/>
      <w:r w:rsidRPr="003A4FD3">
        <w:rPr>
          <w:color w:val="000000"/>
          <w:spacing w:val="-2"/>
          <w:sz w:val="26"/>
          <w:szCs w:val="26"/>
        </w:rPr>
        <w:t xml:space="preserve">1+1) и SNCP для кольцевой топологии сети. </w:t>
      </w:r>
    </w:p>
    <w:p w:rsidR="000452C0" w:rsidRPr="003A4FD3" w:rsidRDefault="000452C0" w:rsidP="000452C0">
      <w:pPr>
        <w:autoSpaceDE w:val="0"/>
        <w:autoSpaceDN w:val="0"/>
        <w:adjustRightInd w:val="0"/>
        <w:jc w:val="both"/>
        <w:rPr>
          <w:color w:val="000000"/>
          <w:spacing w:val="-2"/>
          <w:sz w:val="26"/>
          <w:szCs w:val="26"/>
        </w:rPr>
      </w:pPr>
      <w:r w:rsidRPr="003A4FD3">
        <w:rPr>
          <w:color w:val="000000"/>
          <w:spacing w:val="-2"/>
          <w:sz w:val="26"/>
          <w:szCs w:val="26"/>
        </w:rPr>
        <w:tab/>
        <w:t xml:space="preserve">Все интерфейсы мультиплексора должны полностью соответствовать применяемым ANSI стандартам и ITU рекомендациям. Устройство должно поддерживать управление обработкой отказов, текущий контроль рабочих характеристик, управление конфигурацией и управление сетевой безопасностью. Доступ для эксплуатации, администрирования, обслуживания и планирования осуществляться как локально, так и удаленно через консольный порт, LAN порт и DCC канал с помощью SNMP. </w:t>
      </w:r>
    </w:p>
    <w:p w:rsidR="000452C0" w:rsidRPr="001731CB" w:rsidRDefault="000452C0" w:rsidP="000452C0">
      <w:pPr>
        <w:ind w:firstLine="567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2412"/>
        <w:gridCol w:w="4542"/>
        <w:gridCol w:w="2126"/>
      </w:tblGrid>
      <w:tr w:rsidR="000452C0" w:rsidRPr="001731CB" w:rsidTr="006729CD">
        <w:tc>
          <w:tcPr>
            <w:tcW w:w="559" w:type="dxa"/>
            <w:vAlign w:val="center"/>
          </w:tcPr>
          <w:p w:rsidR="000452C0" w:rsidRPr="001731CB" w:rsidRDefault="000452C0" w:rsidP="006729CD">
            <w:pPr>
              <w:jc w:val="center"/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>№ п/п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0452C0" w:rsidRPr="001731CB" w:rsidRDefault="000452C0" w:rsidP="006729CD">
            <w:pPr>
              <w:jc w:val="center"/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4542" w:type="dxa"/>
            <w:shd w:val="clear" w:color="auto" w:fill="auto"/>
            <w:vAlign w:val="center"/>
          </w:tcPr>
          <w:p w:rsidR="000452C0" w:rsidRPr="001731CB" w:rsidRDefault="000452C0" w:rsidP="006729CD">
            <w:pPr>
              <w:jc w:val="center"/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>Описание требования</w:t>
            </w:r>
          </w:p>
        </w:tc>
        <w:tc>
          <w:tcPr>
            <w:tcW w:w="2126" w:type="dxa"/>
          </w:tcPr>
          <w:p w:rsidR="000452C0" w:rsidRPr="001731CB" w:rsidRDefault="000452C0" w:rsidP="006729CD">
            <w:pPr>
              <w:jc w:val="center"/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>Предложение Участника закупки</w:t>
            </w:r>
            <w:r w:rsidRPr="001731CB">
              <w:t xml:space="preserve">  </w:t>
            </w:r>
          </w:p>
        </w:tc>
      </w:tr>
      <w:tr w:rsidR="000452C0" w:rsidRPr="001731CB" w:rsidTr="006729CD">
        <w:tc>
          <w:tcPr>
            <w:tcW w:w="559" w:type="dxa"/>
          </w:tcPr>
          <w:p w:rsidR="000452C0" w:rsidRPr="001731CB" w:rsidRDefault="000452C0" w:rsidP="006729CD">
            <w:pPr>
              <w:numPr>
                <w:ilvl w:val="0"/>
                <w:numId w:val="1"/>
              </w:numPr>
              <w:ind w:left="360"/>
              <w:rPr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52C0" w:rsidRPr="001731CB" w:rsidRDefault="000452C0" w:rsidP="006729CD">
            <w:pPr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>Конструктивное исполнение</w:t>
            </w:r>
          </w:p>
          <w:p w:rsidR="000452C0" w:rsidRPr="001731CB" w:rsidRDefault="000452C0" w:rsidP="006729CD">
            <w:pPr>
              <w:rPr>
                <w:sz w:val="22"/>
                <w:szCs w:val="22"/>
              </w:rPr>
            </w:pPr>
          </w:p>
          <w:p w:rsidR="000452C0" w:rsidRPr="001731CB" w:rsidRDefault="000452C0" w:rsidP="006729CD">
            <w:pPr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0452C0" w:rsidRPr="001731CB" w:rsidRDefault="000452C0" w:rsidP="006729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</w:t>
            </w:r>
            <w:r w:rsidRPr="001731CB">
              <w:rPr>
                <w:sz w:val="22"/>
                <w:szCs w:val="22"/>
              </w:rPr>
              <w:t xml:space="preserve"> для установки в</w:t>
            </w:r>
            <w:r>
              <w:rPr>
                <w:sz w:val="22"/>
                <w:szCs w:val="22"/>
              </w:rPr>
              <w:t xml:space="preserve"> шасси(корпус) в </w:t>
            </w:r>
            <w:r w:rsidRPr="001731CB">
              <w:rPr>
                <w:sz w:val="22"/>
                <w:szCs w:val="22"/>
              </w:rPr>
              <w:t xml:space="preserve">19” конструктив. Все интерфейсы для внешних подключений должны располагаться на передней фронтальной панели. В условиях наполненности существующих шкафов для оборудования, предпочтительным является минимальный размер </w:t>
            </w:r>
            <w:r>
              <w:rPr>
                <w:sz w:val="22"/>
                <w:szCs w:val="22"/>
              </w:rPr>
              <w:t>- 1 юнит</w:t>
            </w:r>
            <w:r w:rsidRPr="001731CB">
              <w:rPr>
                <w:sz w:val="22"/>
                <w:szCs w:val="22"/>
              </w:rPr>
              <w:t xml:space="preserve"> (</w:t>
            </w:r>
            <w:r w:rsidRPr="001731CB">
              <w:rPr>
                <w:sz w:val="22"/>
                <w:szCs w:val="22"/>
                <w:lang w:val="en-US"/>
              </w:rPr>
              <w:t>U</w:t>
            </w:r>
            <w:r w:rsidRPr="001731CB">
              <w:rPr>
                <w:sz w:val="22"/>
                <w:szCs w:val="22"/>
              </w:rPr>
              <w:t>).</w:t>
            </w:r>
          </w:p>
        </w:tc>
        <w:tc>
          <w:tcPr>
            <w:tcW w:w="2126" w:type="dxa"/>
          </w:tcPr>
          <w:p w:rsidR="000452C0" w:rsidRPr="001731CB" w:rsidRDefault="000452C0" w:rsidP="006729CD">
            <w:pPr>
              <w:jc w:val="both"/>
              <w:rPr>
                <w:sz w:val="22"/>
                <w:szCs w:val="22"/>
              </w:rPr>
            </w:pPr>
          </w:p>
        </w:tc>
      </w:tr>
      <w:tr w:rsidR="000452C0" w:rsidRPr="001731CB" w:rsidTr="006729CD">
        <w:tc>
          <w:tcPr>
            <w:tcW w:w="559" w:type="dxa"/>
          </w:tcPr>
          <w:p w:rsidR="000452C0" w:rsidRPr="001731CB" w:rsidRDefault="000452C0" w:rsidP="006729CD">
            <w:pPr>
              <w:numPr>
                <w:ilvl w:val="0"/>
                <w:numId w:val="1"/>
              </w:numPr>
              <w:ind w:left="360"/>
              <w:rPr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52C0" w:rsidRPr="001731CB" w:rsidRDefault="000452C0" w:rsidP="006729CD">
            <w:pPr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>Возможности коммутации</w:t>
            </w:r>
          </w:p>
        </w:tc>
        <w:tc>
          <w:tcPr>
            <w:tcW w:w="4542" w:type="dxa"/>
            <w:shd w:val="clear" w:color="auto" w:fill="auto"/>
          </w:tcPr>
          <w:p w:rsidR="000452C0" w:rsidRPr="001731CB" w:rsidRDefault="000452C0" w:rsidP="006729CD">
            <w:pPr>
              <w:jc w:val="both"/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>Устройство должно поддерживать функции кросс-коннекта: 6 VC-12</w:t>
            </w:r>
          </w:p>
        </w:tc>
        <w:tc>
          <w:tcPr>
            <w:tcW w:w="2126" w:type="dxa"/>
          </w:tcPr>
          <w:p w:rsidR="000452C0" w:rsidRPr="001731CB" w:rsidRDefault="000452C0" w:rsidP="006729CD">
            <w:pPr>
              <w:jc w:val="both"/>
              <w:rPr>
                <w:sz w:val="22"/>
                <w:szCs w:val="22"/>
              </w:rPr>
            </w:pPr>
          </w:p>
        </w:tc>
      </w:tr>
      <w:tr w:rsidR="000452C0" w:rsidRPr="001731CB" w:rsidTr="006729CD">
        <w:tc>
          <w:tcPr>
            <w:tcW w:w="559" w:type="dxa"/>
          </w:tcPr>
          <w:p w:rsidR="000452C0" w:rsidRPr="001731CB" w:rsidRDefault="000452C0" w:rsidP="006729CD">
            <w:pPr>
              <w:numPr>
                <w:ilvl w:val="0"/>
                <w:numId w:val="1"/>
              </w:numPr>
              <w:ind w:left="360"/>
              <w:rPr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52C0" w:rsidRPr="001731CB" w:rsidRDefault="000452C0" w:rsidP="006729CD">
            <w:pPr>
              <w:rPr>
                <w:sz w:val="22"/>
                <w:szCs w:val="22"/>
                <w:lang w:val="en-US"/>
              </w:rPr>
            </w:pPr>
            <w:r w:rsidRPr="001731CB">
              <w:rPr>
                <w:sz w:val="22"/>
                <w:szCs w:val="22"/>
              </w:rPr>
              <w:t>Синхронизация</w:t>
            </w:r>
          </w:p>
          <w:p w:rsidR="000452C0" w:rsidRPr="001731CB" w:rsidRDefault="000452C0" w:rsidP="006729CD">
            <w:pPr>
              <w:rPr>
                <w:sz w:val="22"/>
                <w:szCs w:val="22"/>
                <w:lang w:val="en-US"/>
              </w:rPr>
            </w:pPr>
          </w:p>
          <w:p w:rsidR="000452C0" w:rsidRPr="001731CB" w:rsidRDefault="000452C0" w:rsidP="006729CD">
            <w:pPr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0452C0" w:rsidRPr="001731CB" w:rsidRDefault="000452C0" w:rsidP="006729CD">
            <w:pPr>
              <w:jc w:val="both"/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>В устройстве должна быть реализована возможность получать сигнал синхронизации от внутреннего источника тактовых сигналов, от двух линий тактовых генераторов (линии STM-1 восток/запад), либо от внешнего тактового генератора/</w:t>
            </w:r>
            <w:proofErr w:type="spellStart"/>
            <w:r w:rsidRPr="001731CB">
              <w:rPr>
                <w:sz w:val="22"/>
                <w:szCs w:val="22"/>
              </w:rPr>
              <w:t>трибутарного</w:t>
            </w:r>
            <w:proofErr w:type="spellEnd"/>
            <w:r w:rsidRPr="001731CB">
              <w:rPr>
                <w:sz w:val="22"/>
                <w:szCs w:val="22"/>
              </w:rPr>
              <w:t xml:space="preserve"> интерфейса Е1.</w:t>
            </w:r>
          </w:p>
        </w:tc>
        <w:tc>
          <w:tcPr>
            <w:tcW w:w="2126" w:type="dxa"/>
          </w:tcPr>
          <w:p w:rsidR="000452C0" w:rsidRPr="001731CB" w:rsidRDefault="000452C0" w:rsidP="006729CD">
            <w:pPr>
              <w:jc w:val="both"/>
              <w:rPr>
                <w:sz w:val="22"/>
                <w:szCs w:val="22"/>
              </w:rPr>
            </w:pPr>
          </w:p>
        </w:tc>
      </w:tr>
      <w:tr w:rsidR="000452C0" w:rsidRPr="001731CB" w:rsidTr="006729CD">
        <w:tc>
          <w:tcPr>
            <w:tcW w:w="559" w:type="dxa"/>
          </w:tcPr>
          <w:p w:rsidR="000452C0" w:rsidRPr="001731CB" w:rsidRDefault="000452C0" w:rsidP="006729CD">
            <w:pPr>
              <w:numPr>
                <w:ilvl w:val="0"/>
                <w:numId w:val="1"/>
              </w:numPr>
              <w:ind w:left="360"/>
              <w:rPr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52C0" w:rsidRPr="001731CB" w:rsidRDefault="000452C0" w:rsidP="006729CD">
            <w:pPr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>Управление</w:t>
            </w:r>
          </w:p>
        </w:tc>
        <w:tc>
          <w:tcPr>
            <w:tcW w:w="4542" w:type="dxa"/>
            <w:shd w:val="clear" w:color="auto" w:fill="auto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 xml:space="preserve">Локальное управление должно осуществляться через интерфейс RS-232 (разъем DB-9), управление SNMP (через интерфейс 100BaseTx IEEE 802.3, разъем RJ-45). </w:t>
            </w:r>
          </w:p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 xml:space="preserve">Также </w:t>
            </w:r>
            <w:r>
              <w:rPr>
                <w:sz w:val="22"/>
                <w:szCs w:val="22"/>
              </w:rPr>
              <w:t xml:space="preserve">плата </w:t>
            </w:r>
            <w:r w:rsidRPr="001731CB">
              <w:rPr>
                <w:sz w:val="22"/>
                <w:szCs w:val="22"/>
              </w:rPr>
              <w:t>мультиплексор</w:t>
            </w:r>
            <w:r>
              <w:rPr>
                <w:sz w:val="22"/>
                <w:szCs w:val="22"/>
              </w:rPr>
              <w:t>а должна</w:t>
            </w:r>
            <w:r w:rsidRPr="001731CB">
              <w:rPr>
                <w:sz w:val="22"/>
                <w:szCs w:val="22"/>
              </w:rPr>
              <w:t xml:space="preserve"> иметь возможность сетевого управления посредством комплексной системы управления с поддержкой русского языка. Доступ из системы сетевого управления к сетевым элементам должен осуществляться через SNMP-агента в соответствии с IETF RFC 1902 -  IETF RFC 1907  при помощи </w:t>
            </w:r>
            <w:r w:rsidRPr="001731CB">
              <w:rPr>
                <w:sz w:val="22"/>
                <w:szCs w:val="22"/>
              </w:rPr>
              <w:lastRenderedPageBreak/>
              <w:t>протоколов TCP/IP (прямой доступ), а также через выделенные каналы внутри заголовка                кадра СЦИ.</w:t>
            </w:r>
          </w:p>
        </w:tc>
        <w:tc>
          <w:tcPr>
            <w:tcW w:w="2126" w:type="dxa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0452C0" w:rsidRPr="001731CB" w:rsidTr="006729CD">
        <w:tc>
          <w:tcPr>
            <w:tcW w:w="559" w:type="dxa"/>
          </w:tcPr>
          <w:p w:rsidR="000452C0" w:rsidRPr="001731CB" w:rsidRDefault="000452C0" w:rsidP="006729CD">
            <w:pPr>
              <w:numPr>
                <w:ilvl w:val="0"/>
                <w:numId w:val="1"/>
              </w:numPr>
              <w:ind w:left="360"/>
              <w:rPr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52C0" w:rsidRPr="001731CB" w:rsidRDefault="000452C0" w:rsidP="006729CD">
            <w:pPr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>Аварийная сигнализация</w:t>
            </w:r>
          </w:p>
          <w:p w:rsidR="000452C0" w:rsidRPr="001731CB" w:rsidRDefault="000452C0" w:rsidP="006729CD">
            <w:pPr>
              <w:rPr>
                <w:sz w:val="22"/>
                <w:szCs w:val="22"/>
              </w:rPr>
            </w:pPr>
          </w:p>
          <w:p w:rsidR="000452C0" w:rsidRPr="001731CB" w:rsidRDefault="000452C0" w:rsidP="006729CD">
            <w:pPr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м</w:t>
            </w:r>
            <w:r w:rsidRPr="001731CB">
              <w:rPr>
                <w:sz w:val="22"/>
                <w:szCs w:val="22"/>
              </w:rPr>
              <w:t>ультиплексор</w:t>
            </w:r>
            <w:r>
              <w:rPr>
                <w:sz w:val="22"/>
                <w:szCs w:val="22"/>
              </w:rPr>
              <w:t xml:space="preserve">а должна быть оснащена </w:t>
            </w:r>
            <w:r w:rsidRPr="001731CB">
              <w:rPr>
                <w:sz w:val="22"/>
                <w:szCs w:val="22"/>
              </w:rPr>
              <w:t xml:space="preserve">интерфейсом аварийных сигналов (с разъемом RJ-45) для отправки сообщений об аварийных ситуациях и для подключения к внешней звуковой и визуальной аварийной сигнализации. </w:t>
            </w:r>
            <w:r>
              <w:rPr>
                <w:sz w:val="22"/>
                <w:szCs w:val="22"/>
              </w:rPr>
              <w:t>В наличии должно быть</w:t>
            </w:r>
            <w:r w:rsidRPr="001731CB">
              <w:rPr>
                <w:sz w:val="22"/>
                <w:szCs w:val="22"/>
              </w:rPr>
              <w:t xml:space="preserve"> </w:t>
            </w:r>
            <w:r w:rsidRPr="00231D86">
              <w:rPr>
                <w:sz w:val="22"/>
                <w:szCs w:val="22"/>
              </w:rPr>
              <w:t>минимум 4 дополнительных аварийных входных сигнала для подключенного оборудования, (неисправность аккумулятора блока питания, открытие двери шкафа, задымленность, датчик движения) и 4 специализированных выхода аварийных сигналов.</w:t>
            </w:r>
            <w:r w:rsidRPr="001731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0452C0" w:rsidRPr="001731CB" w:rsidTr="006729CD">
        <w:tc>
          <w:tcPr>
            <w:tcW w:w="559" w:type="dxa"/>
          </w:tcPr>
          <w:p w:rsidR="000452C0" w:rsidRPr="001731CB" w:rsidRDefault="000452C0" w:rsidP="006729CD">
            <w:pPr>
              <w:numPr>
                <w:ilvl w:val="0"/>
                <w:numId w:val="1"/>
              </w:numPr>
              <w:ind w:left="360"/>
              <w:rPr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52C0" w:rsidRPr="001731CB" w:rsidRDefault="000452C0" w:rsidP="006729CD">
            <w:pPr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 xml:space="preserve">Возможности </w:t>
            </w:r>
            <w:r w:rsidRPr="001731CB">
              <w:rPr>
                <w:sz w:val="22"/>
                <w:szCs w:val="22"/>
                <w:lang w:val="en-US"/>
              </w:rPr>
              <w:t>SDH</w:t>
            </w:r>
          </w:p>
        </w:tc>
        <w:tc>
          <w:tcPr>
            <w:tcW w:w="4542" w:type="dxa"/>
            <w:shd w:val="clear" w:color="auto" w:fill="auto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м</w:t>
            </w:r>
            <w:r w:rsidRPr="001731CB">
              <w:rPr>
                <w:sz w:val="22"/>
                <w:szCs w:val="22"/>
              </w:rPr>
              <w:t>ультиплексор</w:t>
            </w:r>
            <w:r>
              <w:rPr>
                <w:sz w:val="22"/>
                <w:szCs w:val="22"/>
              </w:rPr>
              <w:t>а должна</w:t>
            </w:r>
            <w:r w:rsidRPr="001731CB">
              <w:rPr>
                <w:sz w:val="22"/>
                <w:szCs w:val="22"/>
              </w:rPr>
              <w:t xml:space="preserve"> обеспечивать все стандартные возможности уровня </w:t>
            </w:r>
            <w:r w:rsidRPr="001731CB">
              <w:rPr>
                <w:sz w:val="22"/>
                <w:szCs w:val="22"/>
                <w:lang w:val="en-US"/>
              </w:rPr>
              <w:t>STM</w:t>
            </w:r>
            <w:r>
              <w:rPr>
                <w:sz w:val="22"/>
                <w:szCs w:val="22"/>
              </w:rPr>
              <w:t xml:space="preserve">-1. В том числе </w:t>
            </w:r>
            <w:r w:rsidRPr="001731CB">
              <w:rPr>
                <w:sz w:val="22"/>
                <w:szCs w:val="22"/>
              </w:rPr>
              <w:t xml:space="preserve">два режима защиты трафика SDH: MSP (1+1) и SNCP на уровнях VC-12/3/4.  </w:t>
            </w:r>
            <w:r>
              <w:rPr>
                <w:sz w:val="22"/>
                <w:szCs w:val="22"/>
              </w:rPr>
              <w:t>Должны</w:t>
            </w:r>
            <w:r w:rsidRPr="001731CB">
              <w:rPr>
                <w:sz w:val="22"/>
                <w:szCs w:val="22"/>
              </w:rPr>
              <w:t xml:space="preserve"> поддерживать</w:t>
            </w:r>
            <w:r>
              <w:rPr>
                <w:sz w:val="22"/>
                <w:szCs w:val="22"/>
              </w:rPr>
              <w:t>ся</w:t>
            </w:r>
            <w:r w:rsidRPr="001731CB">
              <w:rPr>
                <w:sz w:val="22"/>
                <w:szCs w:val="22"/>
              </w:rPr>
              <w:t xml:space="preserve"> виртуальные соединения VC-12-Xv согласно Рекомендации МСЭ-Т G.707/Y.1322, </w:t>
            </w:r>
            <w:r>
              <w:rPr>
                <w:sz w:val="22"/>
                <w:szCs w:val="22"/>
              </w:rPr>
              <w:t>для</w:t>
            </w:r>
            <w:r w:rsidRPr="001731CB">
              <w:rPr>
                <w:sz w:val="22"/>
                <w:szCs w:val="22"/>
              </w:rPr>
              <w:t xml:space="preserve"> эффективно</w:t>
            </w:r>
            <w:r>
              <w:rPr>
                <w:sz w:val="22"/>
                <w:szCs w:val="22"/>
              </w:rPr>
              <w:t>го</w:t>
            </w:r>
            <w:r w:rsidRPr="001731CB">
              <w:rPr>
                <w:sz w:val="22"/>
                <w:szCs w:val="22"/>
              </w:rPr>
              <w:t xml:space="preserve"> о</w:t>
            </w:r>
            <w:r>
              <w:rPr>
                <w:sz w:val="22"/>
                <w:szCs w:val="22"/>
              </w:rPr>
              <w:t>тображения данных при передаче в сетях SDH. Д</w:t>
            </w:r>
            <w:r w:rsidRPr="001731CB">
              <w:rPr>
                <w:sz w:val="22"/>
                <w:szCs w:val="22"/>
              </w:rPr>
              <w:t>олжен поддерживать</w:t>
            </w:r>
            <w:r>
              <w:rPr>
                <w:sz w:val="22"/>
                <w:szCs w:val="22"/>
              </w:rPr>
              <w:t>ся</w:t>
            </w:r>
            <w:r w:rsidRPr="001731CB">
              <w:rPr>
                <w:sz w:val="22"/>
                <w:szCs w:val="22"/>
              </w:rPr>
              <w:t xml:space="preserve"> алгоритм LCAS (G.7042) на уровне VC-12-Xv для динамической настройки полосы пропускания.</w:t>
            </w:r>
          </w:p>
        </w:tc>
        <w:tc>
          <w:tcPr>
            <w:tcW w:w="2126" w:type="dxa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0452C0" w:rsidRPr="001731CB" w:rsidTr="006729CD">
        <w:tc>
          <w:tcPr>
            <w:tcW w:w="559" w:type="dxa"/>
          </w:tcPr>
          <w:p w:rsidR="000452C0" w:rsidRPr="001731CB" w:rsidRDefault="000452C0" w:rsidP="006729CD">
            <w:pPr>
              <w:numPr>
                <w:ilvl w:val="0"/>
                <w:numId w:val="1"/>
              </w:numPr>
              <w:ind w:left="360"/>
              <w:rPr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52C0" w:rsidRPr="001731CB" w:rsidRDefault="000452C0" w:rsidP="006729CD">
            <w:pPr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 xml:space="preserve">Требования к передаче </w:t>
            </w:r>
            <w:r w:rsidRPr="001731CB">
              <w:rPr>
                <w:sz w:val="22"/>
                <w:szCs w:val="22"/>
                <w:lang w:val="en-US"/>
              </w:rPr>
              <w:t>Ethernet</w:t>
            </w:r>
          </w:p>
          <w:p w:rsidR="000452C0" w:rsidRPr="001731CB" w:rsidRDefault="000452C0" w:rsidP="006729CD">
            <w:pPr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м</w:t>
            </w:r>
            <w:r w:rsidRPr="001731CB">
              <w:rPr>
                <w:sz w:val="22"/>
                <w:szCs w:val="22"/>
              </w:rPr>
              <w:t>ультиплексор</w:t>
            </w:r>
            <w:r>
              <w:rPr>
                <w:sz w:val="22"/>
                <w:szCs w:val="22"/>
              </w:rPr>
              <w:t>а</w:t>
            </w:r>
            <w:r w:rsidRPr="001731CB">
              <w:rPr>
                <w:sz w:val="22"/>
                <w:szCs w:val="22"/>
              </w:rPr>
              <w:t xml:space="preserve"> долж</w:t>
            </w:r>
            <w:r>
              <w:rPr>
                <w:sz w:val="22"/>
                <w:szCs w:val="22"/>
              </w:rPr>
              <w:t>на</w:t>
            </w:r>
            <w:r w:rsidRPr="001731CB">
              <w:rPr>
                <w:sz w:val="22"/>
                <w:szCs w:val="22"/>
              </w:rPr>
              <w:t xml:space="preserve"> поддерживать режим ESR (</w:t>
            </w:r>
            <w:proofErr w:type="spellStart"/>
            <w:r w:rsidRPr="001731CB">
              <w:rPr>
                <w:sz w:val="22"/>
                <w:szCs w:val="22"/>
              </w:rPr>
              <w:t>Ethernet</w:t>
            </w:r>
            <w:proofErr w:type="spellEnd"/>
            <w:r w:rsidRPr="001731CB">
              <w:rPr>
                <w:sz w:val="22"/>
                <w:szCs w:val="22"/>
              </w:rPr>
              <w:t xml:space="preserve"> </w:t>
            </w:r>
            <w:proofErr w:type="spellStart"/>
            <w:r w:rsidRPr="001731CB">
              <w:rPr>
                <w:sz w:val="22"/>
                <w:szCs w:val="22"/>
              </w:rPr>
              <w:t>Shared</w:t>
            </w:r>
            <w:proofErr w:type="spellEnd"/>
            <w:r w:rsidRPr="001731CB">
              <w:rPr>
                <w:sz w:val="22"/>
                <w:szCs w:val="22"/>
              </w:rPr>
              <w:t xml:space="preserve"> </w:t>
            </w:r>
            <w:proofErr w:type="spellStart"/>
            <w:r w:rsidRPr="001731CB">
              <w:rPr>
                <w:sz w:val="22"/>
                <w:szCs w:val="22"/>
              </w:rPr>
              <w:t>Ring</w:t>
            </w:r>
            <w:proofErr w:type="spellEnd"/>
            <w:r w:rsidRPr="001731CB">
              <w:rPr>
                <w:sz w:val="22"/>
                <w:szCs w:val="22"/>
              </w:rPr>
              <w:t xml:space="preserve">), обеспечивающий </w:t>
            </w:r>
            <w:proofErr w:type="spellStart"/>
            <w:r w:rsidRPr="001731CB">
              <w:rPr>
                <w:sz w:val="22"/>
                <w:szCs w:val="22"/>
              </w:rPr>
              <w:t>приоритезацию</w:t>
            </w:r>
            <w:proofErr w:type="spellEnd"/>
            <w:r w:rsidRPr="001731CB">
              <w:rPr>
                <w:sz w:val="22"/>
                <w:szCs w:val="22"/>
              </w:rPr>
              <w:t xml:space="preserve"> трафика при передаче </w:t>
            </w:r>
            <w:proofErr w:type="spellStart"/>
            <w:r w:rsidRPr="001731CB">
              <w:rPr>
                <w:sz w:val="22"/>
                <w:szCs w:val="22"/>
              </w:rPr>
              <w:t>Ethernet</w:t>
            </w:r>
            <w:proofErr w:type="spellEnd"/>
            <w:r w:rsidRPr="001731CB">
              <w:rPr>
                <w:sz w:val="22"/>
                <w:szCs w:val="22"/>
              </w:rPr>
              <w:t xml:space="preserve"> в сетях SDH. </w:t>
            </w:r>
            <w:r>
              <w:rPr>
                <w:sz w:val="22"/>
                <w:szCs w:val="22"/>
              </w:rPr>
              <w:t>Плата м</w:t>
            </w:r>
            <w:r w:rsidRPr="001731CB">
              <w:rPr>
                <w:sz w:val="22"/>
                <w:szCs w:val="22"/>
              </w:rPr>
              <w:t>ультиплексор</w:t>
            </w:r>
            <w:r>
              <w:rPr>
                <w:sz w:val="22"/>
                <w:szCs w:val="22"/>
              </w:rPr>
              <w:t>а должна</w:t>
            </w:r>
            <w:r w:rsidRPr="001731CB">
              <w:rPr>
                <w:sz w:val="22"/>
                <w:szCs w:val="22"/>
              </w:rPr>
              <w:t xml:space="preserve"> иметь на борту не менее 2-х портов </w:t>
            </w:r>
            <w:r w:rsidRPr="001731CB">
              <w:rPr>
                <w:sz w:val="22"/>
                <w:szCs w:val="22"/>
                <w:lang w:val="en-US"/>
              </w:rPr>
              <w:t>c</w:t>
            </w:r>
            <w:r w:rsidRPr="001731CB">
              <w:rPr>
                <w:sz w:val="22"/>
                <w:szCs w:val="22"/>
              </w:rPr>
              <w:t xml:space="preserve"> 10/100Base-T </w:t>
            </w:r>
            <w:proofErr w:type="spellStart"/>
            <w:r w:rsidRPr="001731CB">
              <w:rPr>
                <w:sz w:val="22"/>
                <w:szCs w:val="22"/>
              </w:rPr>
              <w:t>Ethernet</w:t>
            </w:r>
            <w:proofErr w:type="spellEnd"/>
            <w:r w:rsidRPr="001731CB">
              <w:rPr>
                <w:sz w:val="22"/>
                <w:szCs w:val="22"/>
              </w:rPr>
              <w:t xml:space="preserve"> интерфейсами, разъём </w:t>
            </w:r>
            <w:r w:rsidRPr="001731CB">
              <w:rPr>
                <w:sz w:val="22"/>
                <w:szCs w:val="22"/>
                <w:lang w:val="en-US"/>
              </w:rPr>
              <w:t>RJ</w:t>
            </w:r>
            <w:r w:rsidRPr="001731CB">
              <w:rPr>
                <w:sz w:val="22"/>
                <w:szCs w:val="22"/>
              </w:rPr>
              <w:t xml:space="preserve">45 (Рекомендация IEEE 802.3) и поддерживать функцию коммутации второго уровня для организации  WAN портов с общей пропускной способностью </w:t>
            </w:r>
            <w:r w:rsidRPr="001731CB">
              <w:rPr>
                <w:sz w:val="22"/>
                <w:szCs w:val="22"/>
                <w:lang w:val="en-US"/>
              </w:rPr>
              <w:t>n</w:t>
            </w:r>
            <w:r w:rsidRPr="001731CB">
              <w:rPr>
                <w:sz w:val="22"/>
                <w:szCs w:val="22"/>
              </w:rPr>
              <w:t xml:space="preserve"> x VC-12.</w:t>
            </w:r>
          </w:p>
        </w:tc>
        <w:tc>
          <w:tcPr>
            <w:tcW w:w="2126" w:type="dxa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0452C0" w:rsidRPr="001731CB" w:rsidTr="006729CD">
        <w:tc>
          <w:tcPr>
            <w:tcW w:w="559" w:type="dxa"/>
          </w:tcPr>
          <w:p w:rsidR="000452C0" w:rsidRPr="001731CB" w:rsidRDefault="000452C0" w:rsidP="006729CD">
            <w:pPr>
              <w:numPr>
                <w:ilvl w:val="0"/>
                <w:numId w:val="1"/>
              </w:numPr>
              <w:ind w:left="360"/>
              <w:rPr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52C0" w:rsidRPr="001731CB" w:rsidRDefault="000452C0" w:rsidP="006729CD">
            <w:pPr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>Сбор статистики</w:t>
            </w:r>
          </w:p>
        </w:tc>
        <w:tc>
          <w:tcPr>
            <w:tcW w:w="4542" w:type="dxa"/>
            <w:shd w:val="clear" w:color="auto" w:fill="auto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 xml:space="preserve">Функционал </w:t>
            </w:r>
            <w:r>
              <w:rPr>
                <w:sz w:val="22"/>
                <w:szCs w:val="22"/>
              </w:rPr>
              <w:t xml:space="preserve">платы </w:t>
            </w:r>
            <w:r w:rsidRPr="001731CB">
              <w:rPr>
                <w:sz w:val="22"/>
                <w:szCs w:val="22"/>
              </w:rPr>
              <w:t xml:space="preserve">мультиплексора </w:t>
            </w:r>
            <w:proofErr w:type="gramStart"/>
            <w:r w:rsidRPr="001731CB">
              <w:rPr>
                <w:sz w:val="22"/>
                <w:szCs w:val="22"/>
              </w:rPr>
              <w:t>должен  обеспечивать</w:t>
            </w:r>
            <w:proofErr w:type="gramEnd"/>
            <w:r w:rsidRPr="001731CB">
              <w:rPr>
                <w:sz w:val="22"/>
                <w:szCs w:val="22"/>
              </w:rPr>
              <w:t xml:space="preserve"> сбор статистики рабочих параметров за 24 часа. Должен формироваться журнал событий с отображением количества битовых ошибок.</w:t>
            </w:r>
          </w:p>
        </w:tc>
        <w:tc>
          <w:tcPr>
            <w:tcW w:w="2126" w:type="dxa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0452C0" w:rsidRPr="001731CB" w:rsidTr="006729CD">
        <w:tc>
          <w:tcPr>
            <w:tcW w:w="559" w:type="dxa"/>
          </w:tcPr>
          <w:p w:rsidR="000452C0" w:rsidRPr="001731CB" w:rsidRDefault="000452C0" w:rsidP="006729CD">
            <w:pPr>
              <w:numPr>
                <w:ilvl w:val="0"/>
                <w:numId w:val="1"/>
              </w:numPr>
              <w:ind w:left="360"/>
              <w:rPr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52C0" w:rsidRPr="001731CB" w:rsidRDefault="000452C0" w:rsidP="006729CD">
            <w:pPr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>Требования к агрегатным оптическим интерфейсам</w:t>
            </w:r>
          </w:p>
        </w:tc>
        <w:tc>
          <w:tcPr>
            <w:tcW w:w="4542" w:type="dxa"/>
            <w:shd w:val="clear" w:color="auto" w:fill="auto"/>
          </w:tcPr>
          <w:p w:rsidR="000452C0" w:rsidRPr="003A4FD3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м</w:t>
            </w:r>
            <w:r w:rsidRPr="001731CB">
              <w:rPr>
                <w:sz w:val="22"/>
                <w:szCs w:val="22"/>
              </w:rPr>
              <w:t>ультиплексор</w:t>
            </w:r>
            <w:r>
              <w:rPr>
                <w:sz w:val="22"/>
                <w:szCs w:val="22"/>
              </w:rPr>
              <w:t>а</w:t>
            </w:r>
            <w:r w:rsidRPr="001731CB">
              <w:rPr>
                <w:sz w:val="22"/>
                <w:szCs w:val="22"/>
              </w:rPr>
              <w:t xml:space="preserve"> долж</w:t>
            </w:r>
            <w:r>
              <w:rPr>
                <w:sz w:val="22"/>
                <w:szCs w:val="22"/>
              </w:rPr>
              <w:t>на</w:t>
            </w:r>
            <w:r w:rsidRPr="001731CB">
              <w:rPr>
                <w:sz w:val="22"/>
                <w:szCs w:val="22"/>
              </w:rPr>
              <w:t xml:space="preserve"> </w:t>
            </w:r>
            <w:proofErr w:type="gramStart"/>
            <w:r w:rsidRPr="001731CB">
              <w:rPr>
                <w:sz w:val="22"/>
                <w:szCs w:val="22"/>
              </w:rPr>
              <w:t>иметь  2</w:t>
            </w:r>
            <w:proofErr w:type="gramEnd"/>
            <w:r w:rsidRPr="001731CB">
              <w:rPr>
                <w:sz w:val="22"/>
                <w:szCs w:val="22"/>
              </w:rPr>
              <w:t xml:space="preserve"> агрегатных оптических интерфейса STM-1. Интерфейсы STM-1 должны соответствовать рекомендациям МСЭ-Т (ITU-T) G.707 и G.957. </w:t>
            </w:r>
          </w:p>
        </w:tc>
        <w:tc>
          <w:tcPr>
            <w:tcW w:w="2126" w:type="dxa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0452C0" w:rsidRPr="001731CB" w:rsidTr="006729CD">
        <w:tc>
          <w:tcPr>
            <w:tcW w:w="559" w:type="dxa"/>
          </w:tcPr>
          <w:p w:rsidR="000452C0" w:rsidRPr="001731CB" w:rsidRDefault="000452C0" w:rsidP="006729CD">
            <w:pPr>
              <w:numPr>
                <w:ilvl w:val="0"/>
                <w:numId w:val="1"/>
              </w:numPr>
              <w:ind w:left="360"/>
              <w:rPr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52C0" w:rsidRPr="001731CB" w:rsidRDefault="000452C0" w:rsidP="006729CD">
            <w:pPr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>Требования к E1 интерфейсам</w:t>
            </w:r>
          </w:p>
          <w:p w:rsidR="000452C0" w:rsidRPr="001731CB" w:rsidRDefault="000452C0" w:rsidP="006729CD">
            <w:pPr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м</w:t>
            </w:r>
            <w:r w:rsidRPr="001731CB">
              <w:rPr>
                <w:sz w:val="22"/>
                <w:szCs w:val="22"/>
              </w:rPr>
              <w:t>ультиплексор</w:t>
            </w:r>
            <w:r>
              <w:rPr>
                <w:sz w:val="22"/>
                <w:szCs w:val="22"/>
              </w:rPr>
              <w:t>а</w:t>
            </w:r>
            <w:r w:rsidRPr="001731CB">
              <w:rPr>
                <w:sz w:val="22"/>
                <w:szCs w:val="22"/>
              </w:rPr>
              <w:t xml:space="preserve"> долж</w:t>
            </w:r>
            <w:r>
              <w:rPr>
                <w:sz w:val="22"/>
                <w:szCs w:val="22"/>
              </w:rPr>
              <w:t>на</w:t>
            </w:r>
            <w:r w:rsidRPr="001731CB">
              <w:rPr>
                <w:sz w:val="22"/>
                <w:szCs w:val="22"/>
              </w:rPr>
              <w:t xml:space="preserve"> иметь на фронтальной панели возможность выделения не менее 6 интерфейсов Е1, с пропускной способностью 2048 Кбит/с </w:t>
            </w:r>
            <w:proofErr w:type="gramStart"/>
            <w:r w:rsidRPr="001731CB">
              <w:rPr>
                <w:sz w:val="22"/>
                <w:szCs w:val="22"/>
              </w:rPr>
              <w:t>в соответствии с рекомендациям</w:t>
            </w:r>
            <w:proofErr w:type="gramEnd"/>
            <w:r w:rsidRPr="001731CB">
              <w:rPr>
                <w:sz w:val="22"/>
                <w:szCs w:val="22"/>
              </w:rPr>
              <w:t xml:space="preserve"> МСЭ-Т G.703. Для внешних подключений к интерфейсам Е1 должны быть предусмотрены разъемы </w:t>
            </w:r>
            <w:r w:rsidRPr="00231D86">
              <w:rPr>
                <w:sz w:val="22"/>
                <w:szCs w:val="22"/>
              </w:rPr>
              <w:t xml:space="preserve">RJ48C </w:t>
            </w:r>
            <w:r w:rsidRPr="001731CB">
              <w:rPr>
                <w:sz w:val="22"/>
                <w:szCs w:val="22"/>
              </w:rPr>
              <w:t>с волновым сопротивлением 120 Ом.</w:t>
            </w:r>
          </w:p>
        </w:tc>
        <w:tc>
          <w:tcPr>
            <w:tcW w:w="2126" w:type="dxa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0452C0" w:rsidRPr="001731CB" w:rsidTr="006729CD">
        <w:tc>
          <w:tcPr>
            <w:tcW w:w="559" w:type="dxa"/>
          </w:tcPr>
          <w:p w:rsidR="000452C0" w:rsidRPr="001731CB" w:rsidRDefault="000452C0" w:rsidP="006729CD">
            <w:pPr>
              <w:numPr>
                <w:ilvl w:val="0"/>
                <w:numId w:val="1"/>
              </w:numPr>
              <w:ind w:left="360"/>
              <w:rPr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52C0" w:rsidRPr="001731CB" w:rsidRDefault="000452C0" w:rsidP="006729CD">
            <w:pPr>
              <w:rPr>
                <w:sz w:val="22"/>
                <w:szCs w:val="22"/>
                <w:lang w:val="en-US"/>
              </w:rPr>
            </w:pPr>
            <w:r w:rsidRPr="001731CB">
              <w:rPr>
                <w:sz w:val="22"/>
                <w:szCs w:val="22"/>
              </w:rPr>
              <w:t xml:space="preserve">Требования к интерфейсам </w:t>
            </w:r>
            <w:r w:rsidRPr="001731CB">
              <w:rPr>
                <w:sz w:val="22"/>
                <w:szCs w:val="22"/>
                <w:lang w:val="en-US"/>
              </w:rPr>
              <w:t>FXO/FXS</w:t>
            </w:r>
          </w:p>
          <w:p w:rsidR="000452C0" w:rsidRPr="001731CB" w:rsidRDefault="000452C0" w:rsidP="006729CD">
            <w:pPr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0452C0" w:rsidRPr="003A4FD3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4FD3">
              <w:rPr>
                <w:i/>
                <w:sz w:val="22"/>
                <w:szCs w:val="22"/>
              </w:rPr>
              <w:t>Одна плата</w:t>
            </w:r>
            <w:r w:rsidRPr="003A4FD3">
              <w:rPr>
                <w:sz w:val="22"/>
                <w:szCs w:val="22"/>
              </w:rPr>
              <w:t xml:space="preserve"> мультиплексора должна иметь на борту не менее 2-х портов </w:t>
            </w:r>
            <w:r w:rsidRPr="003A4FD3">
              <w:rPr>
                <w:sz w:val="22"/>
                <w:szCs w:val="22"/>
                <w:lang w:val="en-US"/>
              </w:rPr>
              <w:t>FXS</w:t>
            </w:r>
            <w:r w:rsidRPr="003A4FD3">
              <w:rPr>
                <w:sz w:val="22"/>
                <w:szCs w:val="22"/>
              </w:rPr>
              <w:t xml:space="preserve"> и не менее 14 портов </w:t>
            </w:r>
            <w:r w:rsidRPr="003A4FD3">
              <w:rPr>
                <w:sz w:val="22"/>
                <w:szCs w:val="22"/>
                <w:lang w:val="en-US"/>
              </w:rPr>
              <w:t>FXO</w:t>
            </w:r>
            <w:r w:rsidRPr="003A4FD3">
              <w:rPr>
                <w:sz w:val="22"/>
                <w:szCs w:val="22"/>
              </w:rPr>
              <w:t xml:space="preserve">. Разъемы </w:t>
            </w:r>
            <w:r w:rsidRPr="003A4FD3">
              <w:rPr>
                <w:sz w:val="22"/>
                <w:szCs w:val="22"/>
                <w:lang w:val="en-US"/>
              </w:rPr>
              <w:t>RJ</w:t>
            </w:r>
            <w:r w:rsidRPr="003A4FD3">
              <w:rPr>
                <w:sz w:val="22"/>
                <w:szCs w:val="22"/>
              </w:rPr>
              <w:t>11.</w:t>
            </w:r>
          </w:p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4FD3">
              <w:rPr>
                <w:i/>
                <w:sz w:val="22"/>
                <w:szCs w:val="22"/>
              </w:rPr>
              <w:lastRenderedPageBreak/>
              <w:t>Вторая плата</w:t>
            </w:r>
            <w:r>
              <w:rPr>
                <w:b/>
                <w:i/>
                <w:sz w:val="22"/>
                <w:szCs w:val="22"/>
              </w:rPr>
              <w:t xml:space="preserve"> м</w:t>
            </w:r>
            <w:r w:rsidRPr="001731CB">
              <w:rPr>
                <w:sz w:val="22"/>
                <w:szCs w:val="22"/>
              </w:rPr>
              <w:t>ультиплексор</w:t>
            </w:r>
            <w:r>
              <w:rPr>
                <w:sz w:val="22"/>
                <w:szCs w:val="22"/>
              </w:rPr>
              <w:t>а</w:t>
            </w:r>
            <w:r w:rsidRPr="001731CB">
              <w:rPr>
                <w:sz w:val="22"/>
                <w:szCs w:val="22"/>
              </w:rPr>
              <w:t xml:space="preserve"> долж</w:t>
            </w:r>
            <w:r>
              <w:rPr>
                <w:sz w:val="22"/>
                <w:szCs w:val="22"/>
              </w:rPr>
              <w:t>на</w:t>
            </w:r>
            <w:r w:rsidRPr="001731CB">
              <w:rPr>
                <w:sz w:val="22"/>
                <w:szCs w:val="22"/>
              </w:rPr>
              <w:t xml:space="preserve"> иметь на борту </w:t>
            </w: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 xml:space="preserve">менее </w:t>
            </w:r>
            <w:r w:rsidRPr="001731CB">
              <w:rPr>
                <w:sz w:val="22"/>
                <w:szCs w:val="22"/>
              </w:rPr>
              <w:t xml:space="preserve"> 8</w:t>
            </w:r>
            <w:proofErr w:type="gramEnd"/>
            <w:r w:rsidRPr="001731CB">
              <w:rPr>
                <w:sz w:val="22"/>
                <w:szCs w:val="22"/>
              </w:rPr>
              <w:t>-ми портов FXS. Разъемы RJ11.</w:t>
            </w:r>
          </w:p>
          <w:p w:rsidR="000452C0" w:rsidRPr="001731CB" w:rsidRDefault="000452C0" w:rsidP="006729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0452C0" w:rsidRPr="001731CB" w:rsidTr="006729CD">
        <w:tc>
          <w:tcPr>
            <w:tcW w:w="559" w:type="dxa"/>
          </w:tcPr>
          <w:p w:rsidR="000452C0" w:rsidRPr="001731CB" w:rsidRDefault="000452C0" w:rsidP="006729CD">
            <w:pPr>
              <w:numPr>
                <w:ilvl w:val="0"/>
                <w:numId w:val="1"/>
              </w:numPr>
              <w:ind w:left="360"/>
              <w:rPr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</w:tcPr>
          <w:p w:rsidR="000452C0" w:rsidRPr="001731CB" w:rsidRDefault="000452C0" w:rsidP="006729CD">
            <w:pPr>
              <w:rPr>
                <w:sz w:val="22"/>
                <w:szCs w:val="22"/>
              </w:rPr>
            </w:pPr>
            <w:r w:rsidRPr="001731CB">
              <w:rPr>
                <w:sz w:val="22"/>
                <w:szCs w:val="22"/>
              </w:rPr>
              <w:t>Требования к интерфейсам</w:t>
            </w:r>
            <w:r w:rsidRPr="001731CB">
              <w:rPr>
                <w:sz w:val="22"/>
                <w:szCs w:val="22"/>
                <w:lang w:val="en-US"/>
              </w:rPr>
              <w:t xml:space="preserve"> </w:t>
            </w:r>
            <w:r w:rsidRPr="001731CB">
              <w:rPr>
                <w:sz w:val="22"/>
                <w:szCs w:val="22"/>
              </w:rPr>
              <w:t>ТЧ</w:t>
            </w:r>
            <w:r w:rsidRPr="001731CB">
              <w:rPr>
                <w:sz w:val="22"/>
                <w:szCs w:val="22"/>
                <w:lang w:val="en-US"/>
              </w:rPr>
              <w:t xml:space="preserve"> </w:t>
            </w:r>
          </w:p>
          <w:p w:rsidR="000452C0" w:rsidRPr="001731CB" w:rsidRDefault="000452C0" w:rsidP="006729CD">
            <w:pPr>
              <w:rPr>
                <w:sz w:val="22"/>
                <w:szCs w:val="22"/>
              </w:rPr>
            </w:pPr>
          </w:p>
        </w:tc>
        <w:tc>
          <w:tcPr>
            <w:tcW w:w="4542" w:type="dxa"/>
            <w:shd w:val="clear" w:color="auto" w:fill="auto"/>
          </w:tcPr>
          <w:p w:rsidR="000452C0" w:rsidRPr="00E17BA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Платы м</w:t>
            </w:r>
            <w:r w:rsidRPr="00E17BAB">
              <w:rPr>
                <w:sz w:val="22"/>
                <w:szCs w:val="22"/>
              </w:rPr>
              <w:t>ультиплексор</w:t>
            </w:r>
            <w:r>
              <w:rPr>
                <w:sz w:val="22"/>
                <w:szCs w:val="22"/>
              </w:rPr>
              <w:t>ов долж</w:t>
            </w:r>
            <w:r w:rsidRPr="00E17BAB">
              <w:rPr>
                <w:sz w:val="22"/>
                <w:szCs w:val="22"/>
              </w:rPr>
              <w:t xml:space="preserve">ны иметь на борту не менее 3-х портов ТЧ (4-х проводных с сигнализацией </w:t>
            </w:r>
            <w:proofErr w:type="spellStart"/>
            <w:r w:rsidRPr="00E17BAB">
              <w:rPr>
                <w:sz w:val="22"/>
                <w:szCs w:val="22"/>
              </w:rPr>
              <w:t>e&amp;m</w:t>
            </w:r>
            <w:proofErr w:type="spellEnd"/>
            <w:r w:rsidRPr="00E17BAB">
              <w:rPr>
                <w:sz w:val="22"/>
                <w:szCs w:val="22"/>
              </w:rPr>
              <w:t>). Разъемы RJ45.</w:t>
            </w:r>
          </w:p>
          <w:p w:rsidR="000452C0" w:rsidRPr="00E17BA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452C0" w:rsidRPr="001731CB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0452C0" w:rsidRPr="001731CB" w:rsidRDefault="000452C0" w:rsidP="000452C0">
      <w:pPr>
        <w:ind w:firstLine="567"/>
        <w:jc w:val="both"/>
      </w:pPr>
    </w:p>
    <w:p w:rsidR="000452C0" w:rsidRDefault="000452C0" w:rsidP="000452C0">
      <w:pPr>
        <w:jc w:val="right"/>
        <w:rPr>
          <w:sz w:val="26"/>
          <w:szCs w:val="26"/>
        </w:rPr>
      </w:pPr>
    </w:p>
    <w:p w:rsidR="000452C0" w:rsidRDefault="000452C0" w:rsidP="000452C0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EE4B0D">
        <w:rPr>
          <w:sz w:val="26"/>
          <w:szCs w:val="26"/>
        </w:rPr>
        <w:t xml:space="preserve">. Требования к </w:t>
      </w:r>
      <w:r>
        <w:rPr>
          <w:sz w:val="26"/>
          <w:szCs w:val="26"/>
        </w:rPr>
        <w:t xml:space="preserve">платам </w:t>
      </w:r>
      <w:r w:rsidRPr="003A4FD3">
        <w:rPr>
          <w:sz w:val="26"/>
          <w:szCs w:val="26"/>
        </w:rPr>
        <w:t>DLC-R-PSU</w:t>
      </w:r>
      <w:r>
        <w:rPr>
          <w:sz w:val="26"/>
          <w:szCs w:val="26"/>
        </w:rPr>
        <w:t xml:space="preserve"> (</w:t>
      </w:r>
      <w:r w:rsidRPr="003A4FD3">
        <w:rPr>
          <w:sz w:val="26"/>
          <w:szCs w:val="26"/>
        </w:rPr>
        <w:t>Источник питания для абонентского комплекта (36-72В)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и  </w:t>
      </w:r>
      <w:r w:rsidRPr="00E507B7">
        <w:rPr>
          <w:sz w:val="26"/>
          <w:szCs w:val="26"/>
        </w:rPr>
        <w:t>DLC</w:t>
      </w:r>
      <w:proofErr w:type="gramEnd"/>
      <w:r w:rsidRPr="00E507B7">
        <w:rPr>
          <w:sz w:val="26"/>
          <w:szCs w:val="26"/>
        </w:rPr>
        <w:t>-FO-XCVR</w:t>
      </w:r>
      <w:r>
        <w:rPr>
          <w:sz w:val="26"/>
          <w:szCs w:val="26"/>
        </w:rPr>
        <w:t xml:space="preserve"> (</w:t>
      </w:r>
      <w:r w:rsidRPr="00E507B7">
        <w:rPr>
          <w:sz w:val="26"/>
          <w:szCs w:val="26"/>
        </w:rPr>
        <w:t>Плата оптического передатчика (1330мм)</w:t>
      </w:r>
      <w:r>
        <w:rPr>
          <w:sz w:val="26"/>
          <w:szCs w:val="26"/>
        </w:rPr>
        <w:t xml:space="preserve">). Платы докупаются для </w:t>
      </w:r>
      <w:proofErr w:type="spellStart"/>
      <w:r>
        <w:rPr>
          <w:sz w:val="26"/>
          <w:szCs w:val="26"/>
        </w:rPr>
        <w:t>доукомплектации</w:t>
      </w:r>
      <w:proofErr w:type="spellEnd"/>
      <w:r>
        <w:rPr>
          <w:sz w:val="26"/>
          <w:szCs w:val="26"/>
        </w:rPr>
        <w:t xml:space="preserve"> существующей (в работе) системы связи и в ЗИП – аналоги не предусмотрены. Параметры:</w:t>
      </w:r>
    </w:p>
    <w:p w:rsidR="000452C0" w:rsidRDefault="000452C0" w:rsidP="000452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3136"/>
        <w:gridCol w:w="5844"/>
      </w:tblGrid>
      <w:tr w:rsidR="000452C0" w:rsidRPr="007D411E" w:rsidTr="006729CD">
        <w:trPr>
          <w:jc w:val="center"/>
        </w:trPr>
        <w:tc>
          <w:tcPr>
            <w:tcW w:w="784" w:type="dxa"/>
          </w:tcPr>
          <w:p w:rsidR="000452C0" w:rsidRDefault="000452C0" w:rsidP="006729C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4B0D">
              <w:rPr>
                <w:sz w:val="22"/>
                <w:szCs w:val="22"/>
              </w:rPr>
              <w:t>№</w:t>
            </w:r>
          </w:p>
          <w:p w:rsidR="000452C0" w:rsidRPr="00EE4B0D" w:rsidRDefault="000452C0" w:rsidP="006729C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4B0D">
              <w:rPr>
                <w:sz w:val="22"/>
                <w:szCs w:val="22"/>
              </w:rPr>
              <w:t>п/п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0452C0" w:rsidRPr="00EE4B0D" w:rsidRDefault="000452C0" w:rsidP="006729CD">
            <w:pPr>
              <w:jc w:val="center"/>
            </w:pPr>
            <w:r w:rsidRPr="00EE4B0D">
              <w:t>Характеристика</w:t>
            </w:r>
          </w:p>
        </w:tc>
        <w:tc>
          <w:tcPr>
            <w:tcW w:w="5844" w:type="dxa"/>
            <w:shd w:val="clear" w:color="auto" w:fill="auto"/>
            <w:vAlign w:val="center"/>
          </w:tcPr>
          <w:p w:rsidR="000452C0" w:rsidRPr="00EE4B0D" w:rsidRDefault="000452C0" w:rsidP="006729CD">
            <w:pPr>
              <w:jc w:val="center"/>
            </w:pPr>
            <w:r w:rsidRPr="00EE4B0D">
              <w:t>Описание требования</w:t>
            </w:r>
          </w:p>
        </w:tc>
      </w:tr>
      <w:tr w:rsidR="000452C0" w:rsidRPr="007D411E" w:rsidTr="006729CD">
        <w:trPr>
          <w:jc w:val="center"/>
        </w:trPr>
        <w:tc>
          <w:tcPr>
            <w:tcW w:w="784" w:type="dxa"/>
            <w:shd w:val="clear" w:color="auto" w:fill="auto"/>
          </w:tcPr>
          <w:p w:rsidR="000452C0" w:rsidRPr="00C04BFB" w:rsidRDefault="000452C0" w:rsidP="006729CD">
            <w:pPr>
              <w:jc w:val="right"/>
              <w:rPr>
                <w:sz w:val="22"/>
                <w:szCs w:val="22"/>
              </w:rPr>
            </w:pPr>
            <w:r w:rsidRPr="00C04BFB">
              <w:rPr>
                <w:sz w:val="22"/>
                <w:szCs w:val="22"/>
              </w:rPr>
              <w:t>а.</w:t>
            </w:r>
          </w:p>
        </w:tc>
        <w:tc>
          <w:tcPr>
            <w:tcW w:w="3136" w:type="dxa"/>
            <w:shd w:val="clear" w:color="auto" w:fill="auto"/>
          </w:tcPr>
          <w:p w:rsidR="000452C0" w:rsidRPr="008E324C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E324C">
              <w:rPr>
                <w:sz w:val="26"/>
                <w:szCs w:val="26"/>
              </w:rPr>
              <w:t>Конструктивное исполнение</w:t>
            </w:r>
          </w:p>
        </w:tc>
        <w:tc>
          <w:tcPr>
            <w:tcW w:w="5844" w:type="dxa"/>
            <w:shd w:val="clear" w:color="auto" w:fill="auto"/>
          </w:tcPr>
          <w:p w:rsidR="000452C0" w:rsidRPr="008E324C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E324C">
              <w:rPr>
                <w:sz w:val="26"/>
                <w:szCs w:val="26"/>
              </w:rPr>
              <w:t>Плата для установку в кассету DLC-1100 E</w:t>
            </w:r>
          </w:p>
        </w:tc>
      </w:tr>
      <w:tr w:rsidR="000452C0" w:rsidRPr="007D411E" w:rsidTr="006729CD">
        <w:trPr>
          <w:trHeight w:val="1022"/>
          <w:jc w:val="center"/>
        </w:trPr>
        <w:tc>
          <w:tcPr>
            <w:tcW w:w="784" w:type="dxa"/>
            <w:shd w:val="clear" w:color="auto" w:fill="auto"/>
          </w:tcPr>
          <w:p w:rsidR="000452C0" w:rsidRPr="00C04BFB" w:rsidRDefault="000452C0" w:rsidP="006729CD">
            <w:pPr>
              <w:jc w:val="right"/>
              <w:rPr>
                <w:sz w:val="22"/>
                <w:szCs w:val="22"/>
              </w:rPr>
            </w:pPr>
            <w:r w:rsidRPr="00C04BFB">
              <w:rPr>
                <w:sz w:val="22"/>
                <w:szCs w:val="22"/>
              </w:rPr>
              <w:t>б.</w:t>
            </w:r>
          </w:p>
        </w:tc>
        <w:tc>
          <w:tcPr>
            <w:tcW w:w="3136" w:type="dxa"/>
            <w:shd w:val="clear" w:color="auto" w:fill="FFFFFF"/>
          </w:tcPr>
          <w:p w:rsidR="000452C0" w:rsidRPr="00EE4B0D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4FD3">
              <w:rPr>
                <w:sz w:val="26"/>
                <w:szCs w:val="26"/>
              </w:rPr>
              <w:t>DLC-R-PSU</w:t>
            </w:r>
          </w:p>
        </w:tc>
        <w:tc>
          <w:tcPr>
            <w:tcW w:w="5844" w:type="dxa"/>
            <w:shd w:val="clear" w:color="auto" w:fill="FFFFFF"/>
          </w:tcPr>
          <w:p w:rsidR="000452C0" w:rsidRPr="008E324C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E324C">
              <w:rPr>
                <w:sz w:val="26"/>
                <w:szCs w:val="26"/>
              </w:rPr>
              <w:t xml:space="preserve">Модуль питания со встроенным генератором звонкового напряжения, с </w:t>
            </w:r>
            <w:proofErr w:type="spellStart"/>
            <w:r w:rsidRPr="008E324C">
              <w:rPr>
                <w:sz w:val="26"/>
                <w:szCs w:val="26"/>
              </w:rPr>
              <w:t>программно</w:t>
            </w:r>
            <w:proofErr w:type="spellEnd"/>
            <w:r w:rsidRPr="008E324C">
              <w:rPr>
                <w:sz w:val="26"/>
                <w:szCs w:val="26"/>
              </w:rPr>
              <w:t xml:space="preserve"> настраиваемыми параметрами звонкового напряжения и частоты</w:t>
            </w:r>
          </w:p>
        </w:tc>
      </w:tr>
      <w:tr w:rsidR="000452C0" w:rsidRPr="007D411E" w:rsidTr="006729CD">
        <w:trPr>
          <w:jc w:val="center"/>
        </w:trPr>
        <w:tc>
          <w:tcPr>
            <w:tcW w:w="784" w:type="dxa"/>
            <w:shd w:val="clear" w:color="auto" w:fill="auto"/>
          </w:tcPr>
          <w:p w:rsidR="000452C0" w:rsidRPr="00C04BFB" w:rsidRDefault="000452C0" w:rsidP="006729CD">
            <w:pPr>
              <w:jc w:val="right"/>
              <w:rPr>
                <w:sz w:val="22"/>
                <w:szCs w:val="22"/>
              </w:rPr>
            </w:pPr>
            <w:r w:rsidRPr="00C04BFB">
              <w:rPr>
                <w:sz w:val="22"/>
                <w:szCs w:val="22"/>
              </w:rPr>
              <w:t>в.</w:t>
            </w:r>
          </w:p>
        </w:tc>
        <w:tc>
          <w:tcPr>
            <w:tcW w:w="3136" w:type="dxa"/>
            <w:shd w:val="clear" w:color="auto" w:fill="FFFFFF"/>
          </w:tcPr>
          <w:p w:rsidR="000452C0" w:rsidRPr="00EE4B0D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507B7">
              <w:rPr>
                <w:sz w:val="26"/>
                <w:szCs w:val="26"/>
              </w:rPr>
              <w:t>DLC-FO-XCVR</w:t>
            </w:r>
          </w:p>
        </w:tc>
        <w:tc>
          <w:tcPr>
            <w:tcW w:w="5844" w:type="dxa"/>
            <w:shd w:val="clear" w:color="auto" w:fill="FFFFFF"/>
          </w:tcPr>
          <w:p w:rsidR="000452C0" w:rsidRPr="008E324C" w:rsidRDefault="000452C0" w:rsidP="006729C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E324C">
              <w:rPr>
                <w:sz w:val="26"/>
                <w:szCs w:val="26"/>
              </w:rPr>
              <w:t xml:space="preserve">Модуль </w:t>
            </w:r>
            <w:r>
              <w:rPr>
                <w:sz w:val="26"/>
                <w:szCs w:val="26"/>
              </w:rPr>
              <w:t xml:space="preserve">оптического приемо-передатчика (1310 </w:t>
            </w:r>
            <w:proofErr w:type="spellStart"/>
            <w:r>
              <w:rPr>
                <w:sz w:val="26"/>
                <w:szCs w:val="26"/>
              </w:rPr>
              <w:t>нм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</w:tr>
    </w:tbl>
    <w:p w:rsidR="000452C0" w:rsidRDefault="000452C0" w:rsidP="000452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52C0" w:rsidRDefault="000452C0" w:rsidP="000452C0">
      <w:pPr>
        <w:widowControl w:val="0"/>
        <w:suppressAutoHyphens/>
        <w:ind w:firstLine="567"/>
        <w:jc w:val="both"/>
      </w:pPr>
      <w:r w:rsidRPr="00EE4B0D">
        <w:rPr>
          <w:sz w:val="26"/>
          <w:szCs w:val="26"/>
        </w:rPr>
        <w:t>6.</w:t>
      </w:r>
      <w:r>
        <w:rPr>
          <w:sz w:val="26"/>
          <w:szCs w:val="26"/>
        </w:rPr>
        <w:t>4</w:t>
      </w:r>
      <w:r w:rsidRPr="00EE4B0D">
        <w:rPr>
          <w:sz w:val="26"/>
          <w:szCs w:val="26"/>
        </w:rPr>
        <w:t xml:space="preserve">. </w:t>
      </w:r>
      <w:r w:rsidRPr="00C04BFB">
        <w:rPr>
          <w:sz w:val="26"/>
          <w:szCs w:val="26"/>
        </w:rPr>
        <w:t xml:space="preserve">Требования к оборудованию </w:t>
      </w:r>
      <w:r w:rsidRPr="00892AE4">
        <w:t xml:space="preserve">для обеспечения голосовой связи на объектах </w:t>
      </w:r>
      <w:r>
        <w:t>-</w:t>
      </w:r>
      <w:r w:rsidRPr="00892AE4">
        <w:t xml:space="preserve"> голосовы</w:t>
      </w:r>
      <w:r>
        <w:t>м</w:t>
      </w:r>
      <w:r w:rsidRPr="00892AE4">
        <w:t xml:space="preserve"> шлюз</w:t>
      </w:r>
      <w:r>
        <w:t>ам</w:t>
      </w:r>
      <w:r w:rsidRPr="00892AE4">
        <w:t xml:space="preserve"> на 2 порта FXS. Основные технические </w:t>
      </w:r>
      <w:r>
        <w:t>характеристики сведены в таблицу:</w:t>
      </w:r>
    </w:p>
    <w:p w:rsidR="000452C0" w:rsidRPr="00892AE4" w:rsidRDefault="000452C0" w:rsidP="000452C0">
      <w:pPr>
        <w:widowControl w:val="0"/>
        <w:suppressAutoHyphens/>
        <w:ind w:firstLine="567"/>
        <w:jc w:val="both"/>
      </w:pPr>
    </w:p>
    <w:tbl>
      <w:tblPr>
        <w:tblW w:w="0" w:type="auto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7"/>
        <w:gridCol w:w="2556"/>
        <w:gridCol w:w="4281"/>
        <w:gridCol w:w="2027"/>
      </w:tblGrid>
      <w:tr w:rsidR="000452C0" w:rsidRPr="00287403" w:rsidTr="006729CD">
        <w:trPr>
          <w:trHeight w:val="1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  <w:vAlign w:val="center"/>
          </w:tcPr>
          <w:p w:rsidR="000452C0" w:rsidRPr="00287403" w:rsidRDefault="000452C0" w:rsidP="006729CD">
            <w:pPr>
              <w:widowControl w:val="0"/>
              <w:suppressAutoHyphens/>
              <w:jc w:val="center"/>
            </w:pPr>
            <w:r w:rsidRPr="00287403">
              <w:t>№ п/п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0452C0" w:rsidRPr="00287403" w:rsidRDefault="000452C0" w:rsidP="006729CD">
            <w:pPr>
              <w:widowControl w:val="0"/>
              <w:suppressAutoHyphens/>
              <w:jc w:val="center"/>
            </w:pPr>
            <w:r w:rsidRPr="00287403">
              <w:t>Характеристика</w:t>
            </w:r>
          </w:p>
        </w:tc>
        <w:tc>
          <w:tcPr>
            <w:tcW w:w="4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0452C0" w:rsidRPr="00287403" w:rsidRDefault="000452C0" w:rsidP="006729CD">
            <w:pPr>
              <w:widowControl w:val="0"/>
              <w:suppressAutoHyphens/>
              <w:jc w:val="center"/>
            </w:pPr>
            <w:r w:rsidRPr="00287403">
              <w:t>Описание требования</w:t>
            </w:r>
          </w:p>
        </w:tc>
        <w:tc>
          <w:tcPr>
            <w:tcW w:w="2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Pr="00287403" w:rsidRDefault="000452C0" w:rsidP="006729CD">
            <w:pPr>
              <w:widowControl w:val="0"/>
              <w:suppressAutoHyphens/>
              <w:jc w:val="center"/>
            </w:pPr>
            <w:r w:rsidRPr="00287403">
              <w:t xml:space="preserve">Предложение </w:t>
            </w:r>
            <w:r>
              <w:t>Подрядчик</w:t>
            </w:r>
            <w:r w:rsidRPr="00287403">
              <w:t>а</w:t>
            </w:r>
            <w:r>
              <w:t>.</w:t>
            </w:r>
            <w:r w:rsidRPr="00287403">
              <w:rPr>
                <w:shd w:val="clear" w:color="auto" w:fill="FFFF99"/>
              </w:rPr>
              <w:t xml:space="preserve">  </w:t>
            </w:r>
          </w:p>
        </w:tc>
      </w:tr>
      <w:tr w:rsidR="000452C0" w:rsidTr="006729CD">
        <w:trPr>
          <w:trHeight w:val="1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Pr="000807E6" w:rsidRDefault="000452C0" w:rsidP="006729CD">
            <w:pPr>
              <w:widowControl w:val="0"/>
              <w:suppressAutoHyphens/>
              <w:ind w:left="360"/>
              <w:jc w:val="center"/>
            </w:pPr>
            <w:r w:rsidRPr="000807E6">
              <w:t>1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8B11C7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 w:rsidRPr="008B11C7">
              <w:rPr>
                <w:sz w:val="20"/>
                <w:szCs w:val="20"/>
              </w:rPr>
              <w:t>Поддержка SIP-функций</w:t>
            </w:r>
          </w:p>
          <w:p w:rsidR="000452C0" w:rsidRPr="003515B1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8B11C7" w:rsidRDefault="000452C0" w:rsidP="006729CD">
            <w:pPr>
              <w:numPr>
                <w:ilvl w:val="0"/>
                <w:numId w:val="4"/>
              </w:numPr>
              <w:shd w:val="clear" w:color="auto" w:fill="FFFFFF"/>
              <w:ind w:left="714" w:hanging="357"/>
              <w:rPr>
                <w:sz w:val="20"/>
                <w:szCs w:val="20"/>
              </w:rPr>
            </w:pPr>
            <w:r w:rsidRPr="008B11C7">
              <w:rPr>
                <w:sz w:val="20"/>
                <w:szCs w:val="20"/>
              </w:rPr>
              <w:t>Соединение вызовов в режиме «точка-точка»</w:t>
            </w:r>
          </w:p>
          <w:p w:rsidR="000452C0" w:rsidRPr="008B11C7" w:rsidRDefault="000452C0" w:rsidP="006729CD">
            <w:pPr>
              <w:numPr>
                <w:ilvl w:val="0"/>
                <w:numId w:val="4"/>
              </w:numPr>
              <w:shd w:val="clear" w:color="auto" w:fill="FFFFFF"/>
              <w:ind w:left="714" w:hanging="357"/>
              <w:rPr>
                <w:sz w:val="20"/>
                <w:szCs w:val="20"/>
              </w:rPr>
            </w:pPr>
            <w:r w:rsidRPr="008B11C7">
              <w:rPr>
                <w:sz w:val="20"/>
                <w:szCs w:val="20"/>
              </w:rPr>
              <w:t>Ожидание/Возврат вызова</w:t>
            </w:r>
          </w:p>
          <w:p w:rsidR="000452C0" w:rsidRPr="008B11C7" w:rsidRDefault="000452C0" w:rsidP="006729CD">
            <w:pPr>
              <w:numPr>
                <w:ilvl w:val="0"/>
                <w:numId w:val="4"/>
              </w:numPr>
              <w:shd w:val="clear" w:color="auto" w:fill="FFFFFF"/>
              <w:ind w:left="714" w:hanging="357"/>
              <w:rPr>
                <w:sz w:val="20"/>
                <w:szCs w:val="20"/>
              </w:rPr>
            </w:pPr>
            <w:r w:rsidRPr="008B11C7">
              <w:rPr>
                <w:sz w:val="20"/>
                <w:szCs w:val="20"/>
              </w:rPr>
              <w:t>Ожидание вызова</w:t>
            </w:r>
          </w:p>
          <w:p w:rsidR="000452C0" w:rsidRPr="008B11C7" w:rsidRDefault="000452C0" w:rsidP="006729CD">
            <w:pPr>
              <w:numPr>
                <w:ilvl w:val="0"/>
                <w:numId w:val="4"/>
              </w:numPr>
              <w:shd w:val="clear" w:color="auto" w:fill="FFFFFF"/>
              <w:ind w:left="714" w:hanging="357"/>
              <w:rPr>
                <w:sz w:val="20"/>
                <w:szCs w:val="20"/>
              </w:rPr>
            </w:pPr>
            <w:r w:rsidRPr="008B11C7">
              <w:rPr>
                <w:sz w:val="20"/>
                <w:szCs w:val="20"/>
              </w:rPr>
              <w:t>Перехват вызова</w:t>
            </w:r>
          </w:p>
          <w:p w:rsidR="000452C0" w:rsidRPr="008B11C7" w:rsidRDefault="000452C0" w:rsidP="006729CD">
            <w:pPr>
              <w:numPr>
                <w:ilvl w:val="0"/>
                <w:numId w:val="4"/>
              </w:numPr>
              <w:shd w:val="clear" w:color="auto" w:fill="FFFFFF"/>
              <w:ind w:left="714" w:hanging="357"/>
              <w:rPr>
                <w:sz w:val="20"/>
                <w:szCs w:val="20"/>
              </w:rPr>
            </w:pPr>
            <w:r w:rsidRPr="008B11C7">
              <w:rPr>
                <w:sz w:val="20"/>
                <w:szCs w:val="20"/>
              </w:rPr>
              <w:t>Парковка/Возврат вызова, требуется SIP-сервер</w:t>
            </w:r>
          </w:p>
          <w:p w:rsidR="000452C0" w:rsidRPr="008B11C7" w:rsidRDefault="000452C0" w:rsidP="006729CD">
            <w:pPr>
              <w:numPr>
                <w:ilvl w:val="0"/>
                <w:numId w:val="4"/>
              </w:numPr>
              <w:shd w:val="clear" w:color="auto" w:fill="FFFFFF"/>
              <w:ind w:left="714" w:hanging="357"/>
              <w:rPr>
                <w:sz w:val="20"/>
                <w:szCs w:val="20"/>
              </w:rPr>
            </w:pPr>
            <w:r w:rsidRPr="008B11C7">
              <w:rPr>
                <w:sz w:val="20"/>
                <w:szCs w:val="20"/>
              </w:rPr>
              <w:t>Переадресация вызова</w:t>
            </w:r>
          </w:p>
          <w:p w:rsidR="000452C0" w:rsidRPr="008B11C7" w:rsidRDefault="000452C0" w:rsidP="006729CD">
            <w:pPr>
              <w:numPr>
                <w:ilvl w:val="0"/>
                <w:numId w:val="4"/>
              </w:numPr>
              <w:shd w:val="clear" w:color="auto" w:fill="FFFFFF"/>
              <w:ind w:left="714" w:hanging="357"/>
              <w:rPr>
                <w:sz w:val="20"/>
                <w:szCs w:val="20"/>
              </w:rPr>
            </w:pPr>
            <w:r w:rsidRPr="008B11C7">
              <w:rPr>
                <w:sz w:val="20"/>
                <w:szCs w:val="20"/>
              </w:rPr>
              <w:t>Перевод вызова</w:t>
            </w:r>
          </w:p>
          <w:p w:rsidR="000452C0" w:rsidRPr="008B11C7" w:rsidRDefault="000452C0" w:rsidP="006729CD">
            <w:pPr>
              <w:numPr>
                <w:ilvl w:val="0"/>
                <w:numId w:val="4"/>
              </w:numPr>
              <w:shd w:val="clear" w:color="auto" w:fill="FFFFFF"/>
              <w:ind w:left="714" w:hanging="357"/>
              <w:rPr>
                <w:sz w:val="20"/>
                <w:szCs w:val="20"/>
              </w:rPr>
            </w:pPr>
            <w:r w:rsidRPr="008B11C7">
              <w:rPr>
                <w:sz w:val="20"/>
                <w:szCs w:val="20"/>
              </w:rPr>
              <w:t>Быстрый набор номера</w:t>
            </w:r>
          </w:p>
          <w:p w:rsidR="000452C0" w:rsidRPr="008B11C7" w:rsidRDefault="000452C0" w:rsidP="006729CD">
            <w:pPr>
              <w:numPr>
                <w:ilvl w:val="0"/>
                <w:numId w:val="4"/>
              </w:numPr>
              <w:shd w:val="clear" w:color="auto" w:fill="FFFFFF"/>
              <w:ind w:left="714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Повторный набор номер</w:t>
            </w:r>
          </w:p>
        </w:tc>
        <w:tc>
          <w:tcPr>
            <w:tcW w:w="2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Default="000452C0" w:rsidP="006729CD">
            <w:pPr>
              <w:widowControl w:val="0"/>
              <w:suppressAutoHyphens/>
              <w:jc w:val="both"/>
              <w:rPr>
                <w:rFonts w:ascii="Calibri" w:eastAsia="Calibri" w:hAnsi="Calibri" w:cs="Calibri"/>
              </w:rPr>
            </w:pPr>
          </w:p>
        </w:tc>
      </w:tr>
      <w:tr w:rsidR="000452C0" w:rsidTr="006729CD">
        <w:trPr>
          <w:trHeight w:val="1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Pr="000807E6" w:rsidRDefault="000452C0" w:rsidP="006729CD">
            <w:pPr>
              <w:widowControl w:val="0"/>
              <w:suppressAutoHyphens/>
              <w:ind w:left="360"/>
              <w:jc w:val="center"/>
            </w:pPr>
            <w:r w:rsidRPr="000807E6">
              <w:t>2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3515B1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Управление учетными SIP-записями</w:t>
            </w:r>
          </w:p>
        </w:tc>
        <w:tc>
          <w:tcPr>
            <w:tcW w:w="4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001DD8" w:rsidRDefault="000452C0" w:rsidP="006729CD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Индивидуальная регистрация портов</w:t>
            </w:r>
          </w:p>
          <w:p w:rsidR="000452C0" w:rsidRPr="00001DD8" w:rsidRDefault="000452C0" w:rsidP="006729CD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Регистрация устройства (распределенный аккаунт)</w:t>
            </w:r>
          </w:p>
          <w:p w:rsidR="000452C0" w:rsidRDefault="000452C0" w:rsidP="006729CD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Смешанный режим (объединение портов в группы)</w:t>
            </w:r>
          </w:p>
          <w:p w:rsidR="000452C0" w:rsidRDefault="000452C0" w:rsidP="006729CD">
            <w:pPr>
              <w:numPr>
                <w:ilvl w:val="0"/>
                <w:numId w:val="5"/>
              </w:numPr>
              <w:spacing w:before="100" w:beforeAutospacing="1"/>
              <w:ind w:left="714" w:hanging="357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Регистрация на SIP-сервере с использованием IP-адреса или доменного имени</w:t>
            </w:r>
          </w:p>
        </w:tc>
        <w:tc>
          <w:tcPr>
            <w:tcW w:w="2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Default="000452C0" w:rsidP="006729CD">
            <w:pPr>
              <w:widowControl w:val="0"/>
              <w:suppressAutoHyphens/>
              <w:jc w:val="both"/>
              <w:rPr>
                <w:rFonts w:ascii="Calibri" w:eastAsia="Calibri" w:hAnsi="Calibri" w:cs="Calibri"/>
              </w:rPr>
            </w:pPr>
          </w:p>
        </w:tc>
      </w:tr>
      <w:tr w:rsidR="000452C0" w:rsidTr="006729CD">
        <w:trPr>
          <w:trHeight w:val="1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Pr="000807E6" w:rsidRDefault="000452C0" w:rsidP="006729CD">
            <w:pPr>
              <w:widowControl w:val="0"/>
              <w:suppressAutoHyphens/>
              <w:ind w:left="360"/>
              <w:jc w:val="center"/>
            </w:pPr>
            <w:r w:rsidRPr="000807E6">
              <w:t>3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3515B1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Спецификация безопасности IP</w:t>
            </w:r>
          </w:p>
        </w:tc>
        <w:tc>
          <w:tcPr>
            <w:tcW w:w="4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001DD8" w:rsidRDefault="000452C0" w:rsidP="006729CD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001DD8">
              <w:rPr>
                <w:sz w:val="20"/>
                <w:szCs w:val="20"/>
              </w:rPr>
              <w:t>PPtP</w:t>
            </w:r>
            <w:proofErr w:type="spellEnd"/>
            <w:r w:rsidRPr="00001DD8">
              <w:rPr>
                <w:sz w:val="20"/>
                <w:szCs w:val="20"/>
              </w:rPr>
              <w:t>, IP IPSEC VPN (Опционально)</w:t>
            </w:r>
          </w:p>
          <w:p w:rsidR="000452C0" w:rsidRPr="00001DD8" w:rsidRDefault="000452C0" w:rsidP="006729CD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Фильтрация по портам</w:t>
            </w:r>
          </w:p>
          <w:p w:rsidR="000452C0" w:rsidRPr="00001DD8" w:rsidRDefault="000452C0" w:rsidP="006729CD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Фильтрация по IP</w:t>
            </w:r>
          </w:p>
          <w:p w:rsidR="000452C0" w:rsidRPr="00001DD8" w:rsidRDefault="000452C0" w:rsidP="006729CD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Фильтрация по MAC</w:t>
            </w:r>
          </w:p>
          <w:p w:rsidR="000452C0" w:rsidRPr="00001DD8" w:rsidRDefault="000452C0" w:rsidP="006729CD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Фильтрация по URL</w:t>
            </w:r>
          </w:p>
          <w:p w:rsidR="000452C0" w:rsidRPr="00001DD8" w:rsidRDefault="000452C0" w:rsidP="006729CD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DIGEST аутентификация</w:t>
            </w:r>
          </w:p>
          <w:p w:rsidR="000452C0" w:rsidRDefault="000452C0" w:rsidP="006729CD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MD5 шифрование</w:t>
            </w:r>
          </w:p>
          <w:p w:rsidR="000452C0" w:rsidRDefault="000452C0" w:rsidP="006729CD">
            <w:pPr>
              <w:numPr>
                <w:ilvl w:val="0"/>
                <w:numId w:val="6"/>
              </w:numPr>
              <w:spacing w:before="100" w:beforeAutospacing="1"/>
              <w:ind w:left="714" w:hanging="357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 xml:space="preserve">Защита от </w:t>
            </w:r>
            <w:proofErr w:type="spellStart"/>
            <w:r w:rsidRPr="00001DD8">
              <w:rPr>
                <w:sz w:val="20"/>
                <w:szCs w:val="20"/>
              </w:rPr>
              <w:t>DoS</w:t>
            </w:r>
            <w:proofErr w:type="spellEnd"/>
            <w:r w:rsidRPr="00001DD8">
              <w:rPr>
                <w:sz w:val="20"/>
                <w:szCs w:val="20"/>
              </w:rPr>
              <w:t xml:space="preserve"> атак</w:t>
            </w:r>
          </w:p>
        </w:tc>
        <w:tc>
          <w:tcPr>
            <w:tcW w:w="2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Default="000452C0" w:rsidP="006729CD">
            <w:pPr>
              <w:widowControl w:val="0"/>
              <w:suppressAutoHyphens/>
              <w:jc w:val="both"/>
              <w:rPr>
                <w:rFonts w:ascii="Calibri" w:eastAsia="Calibri" w:hAnsi="Calibri" w:cs="Calibri"/>
              </w:rPr>
            </w:pPr>
          </w:p>
        </w:tc>
      </w:tr>
      <w:tr w:rsidR="000452C0" w:rsidTr="006729CD">
        <w:trPr>
          <w:trHeight w:val="1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Pr="000807E6" w:rsidRDefault="000452C0" w:rsidP="006729CD">
            <w:pPr>
              <w:widowControl w:val="0"/>
              <w:suppressAutoHyphens/>
              <w:ind w:left="360"/>
              <w:jc w:val="center"/>
            </w:pPr>
            <w:r w:rsidRPr="000807E6">
              <w:t>4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001DD8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Спецификация IP</w:t>
            </w:r>
          </w:p>
        </w:tc>
        <w:tc>
          <w:tcPr>
            <w:tcW w:w="4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001DD8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 xml:space="preserve">Интерфейс WAN: Статический IP адрес, </w:t>
            </w:r>
            <w:proofErr w:type="spellStart"/>
            <w:r w:rsidRPr="00001DD8">
              <w:rPr>
                <w:sz w:val="20"/>
                <w:szCs w:val="20"/>
              </w:rPr>
              <w:t>PPPoE</w:t>
            </w:r>
            <w:proofErr w:type="spellEnd"/>
            <w:r w:rsidRPr="00001DD8">
              <w:rPr>
                <w:sz w:val="20"/>
                <w:szCs w:val="20"/>
              </w:rPr>
              <w:t xml:space="preserve">, </w:t>
            </w:r>
            <w:r w:rsidRPr="00001DD8">
              <w:rPr>
                <w:sz w:val="20"/>
                <w:szCs w:val="20"/>
              </w:rPr>
              <w:lastRenderedPageBreak/>
              <w:t xml:space="preserve">DHCP, </w:t>
            </w:r>
            <w:proofErr w:type="spellStart"/>
            <w:r w:rsidRPr="00001DD8">
              <w:rPr>
                <w:sz w:val="20"/>
                <w:szCs w:val="20"/>
              </w:rPr>
              <w:t>PPtP</w:t>
            </w:r>
            <w:proofErr w:type="spellEnd"/>
          </w:p>
          <w:p w:rsidR="000452C0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 xml:space="preserve">Поддержка сетевых протоколов: IP, TCP, UDP, TFTP, FTP, RTP, RTCP, ARP, RARP, ICMP PING, NTP, SNTP, SNMP v1/v2, HTTP, DNS, DNS SRV, </w:t>
            </w:r>
            <w:proofErr w:type="spellStart"/>
            <w:r w:rsidRPr="00001DD8">
              <w:rPr>
                <w:sz w:val="20"/>
                <w:szCs w:val="20"/>
              </w:rPr>
              <w:t>Telnet</w:t>
            </w:r>
            <w:proofErr w:type="spellEnd"/>
            <w:r w:rsidRPr="00001DD8">
              <w:rPr>
                <w:sz w:val="20"/>
                <w:szCs w:val="20"/>
              </w:rPr>
              <w:t xml:space="preserve">, DHCP </w:t>
            </w:r>
            <w:proofErr w:type="spellStart"/>
            <w:r w:rsidRPr="00001DD8">
              <w:rPr>
                <w:sz w:val="20"/>
                <w:szCs w:val="20"/>
              </w:rPr>
              <w:t>Server</w:t>
            </w:r>
            <w:proofErr w:type="spellEnd"/>
            <w:r w:rsidRPr="00001DD8">
              <w:rPr>
                <w:sz w:val="20"/>
                <w:szCs w:val="20"/>
              </w:rPr>
              <w:t xml:space="preserve">, DHCP </w:t>
            </w:r>
            <w:proofErr w:type="spellStart"/>
            <w:r w:rsidRPr="00001DD8">
              <w:rPr>
                <w:sz w:val="20"/>
                <w:szCs w:val="20"/>
              </w:rPr>
              <w:t>Client</w:t>
            </w:r>
            <w:proofErr w:type="spellEnd"/>
            <w:r w:rsidRPr="00001DD8">
              <w:rPr>
                <w:sz w:val="20"/>
                <w:szCs w:val="20"/>
              </w:rPr>
              <w:t xml:space="preserve">, STUN </w:t>
            </w:r>
            <w:proofErr w:type="spellStart"/>
            <w:r w:rsidRPr="00001DD8">
              <w:rPr>
                <w:sz w:val="20"/>
                <w:szCs w:val="20"/>
              </w:rPr>
              <w:t>Client</w:t>
            </w:r>
            <w:proofErr w:type="spellEnd"/>
            <w:r w:rsidRPr="00001DD8">
              <w:rPr>
                <w:sz w:val="20"/>
                <w:szCs w:val="20"/>
              </w:rPr>
              <w:t xml:space="preserve">, </w:t>
            </w:r>
            <w:proofErr w:type="spellStart"/>
            <w:r w:rsidRPr="00001DD8">
              <w:rPr>
                <w:sz w:val="20"/>
                <w:szCs w:val="20"/>
              </w:rPr>
              <w:t>UPnP</w:t>
            </w:r>
            <w:proofErr w:type="spellEnd"/>
          </w:p>
          <w:p w:rsidR="000452C0" w:rsidRPr="00001DD8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NAT-функции: поддержка до 255 сессий, трансляция портов, DMZ</w:t>
            </w:r>
          </w:p>
          <w:p w:rsidR="000452C0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 xml:space="preserve">Поддержка </w:t>
            </w:r>
            <w:proofErr w:type="spellStart"/>
            <w:r w:rsidRPr="00001DD8">
              <w:rPr>
                <w:sz w:val="20"/>
                <w:szCs w:val="20"/>
              </w:rPr>
              <w:t>QoS</w:t>
            </w:r>
            <w:proofErr w:type="spellEnd"/>
            <w:r w:rsidRPr="00001DD8">
              <w:rPr>
                <w:sz w:val="20"/>
                <w:szCs w:val="20"/>
              </w:rPr>
              <w:t>:</w:t>
            </w:r>
          </w:p>
          <w:p w:rsidR="000452C0" w:rsidRPr="00001DD8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 xml:space="preserve">WAN-интерфейс: </w:t>
            </w:r>
            <w:proofErr w:type="spellStart"/>
            <w:r w:rsidRPr="00001DD8">
              <w:rPr>
                <w:sz w:val="20"/>
                <w:szCs w:val="20"/>
              </w:rPr>
              <w:t>DiffServ</w:t>
            </w:r>
            <w:proofErr w:type="spellEnd"/>
            <w:r w:rsidRPr="00001DD8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прио</w:t>
            </w:r>
            <w:r w:rsidRPr="00001DD8">
              <w:rPr>
                <w:sz w:val="20"/>
                <w:szCs w:val="20"/>
              </w:rPr>
              <w:t>ритизация</w:t>
            </w:r>
            <w:proofErr w:type="spellEnd"/>
            <w:r w:rsidRPr="00001DD8">
              <w:rPr>
                <w:sz w:val="20"/>
                <w:szCs w:val="20"/>
              </w:rPr>
              <w:t xml:space="preserve"> IP, очередь приоритетов, ограничение скорости исходящего потока данных, 802.1Q (Тег</w:t>
            </w:r>
            <w:r>
              <w:rPr>
                <w:sz w:val="20"/>
                <w:szCs w:val="20"/>
              </w:rPr>
              <w:t>ирование VLAN), 802.1P (</w:t>
            </w:r>
            <w:proofErr w:type="spellStart"/>
            <w:r>
              <w:rPr>
                <w:sz w:val="20"/>
                <w:szCs w:val="20"/>
              </w:rPr>
              <w:t>Приорити</w:t>
            </w:r>
            <w:r w:rsidRPr="00001DD8">
              <w:rPr>
                <w:sz w:val="20"/>
                <w:szCs w:val="20"/>
              </w:rPr>
              <w:t>зация</w:t>
            </w:r>
            <w:proofErr w:type="spellEnd"/>
            <w:r w:rsidRPr="00001DD8">
              <w:rPr>
                <w:sz w:val="20"/>
                <w:szCs w:val="20"/>
              </w:rPr>
              <w:t xml:space="preserve"> VLAN тегов)</w:t>
            </w:r>
          </w:p>
          <w:p w:rsidR="000452C0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LAN-интерфейс: ограничение скорости входящего и исходящего потока данных</w:t>
            </w:r>
            <w:r>
              <w:rPr>
                <w:sz w:val="20"/>
                <w:szCs w:val="20"/>
              </w:rPr>
              <w:t xml:space="preserve"> </w:t>
            </w:r>
            <w:r w:rsidRPr="00001DD8">
              <w:rPr>
                <w:sz w:val="20"/>
                <w:szCs w:val="20"/>
              </w:rPr>
              <w:t>Поддержка DDNS</w:t>
            </w:r>
          </w:p>
        </w:tc>
        <w:tc>
          <w:tcPr>
            <w:tcW w:w="2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Default="000452C0" w:rsidP="006729CD">
            <w:pPr>
              <w:widowControl w:val="0"/>
              <w:suppressAutoHyphens/>
              <w:jc w:val="both"/>
              <w:rPr>
                <w:rFonts w:ascii="Calibri" w:eastAsia="Calibri" w:hAnsi="Calibri" w:cs="Calibri"/>
              </w:rPr>
            </w:pPr>
          </w:p>
        </w:tc>
      </w:tr>
      <w:tr w:rsidR="000452C0" w:rsidTr="006729CD">
        <w:trPr>
          <w:trHeight w:val="1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Pr="000807E6" w:rsidRDefault="000452C0" w:rsidP="006729CD">
            <w:pPr>
              <w:widowControl w:val="0"/>
              <w:suppressAutoHyphens/>
              <w:ind w:left="360"/>
              <w:jc w:val="center"/>
            </w:pPr>
            <w:r w:rsidRPr="000807E6">
              <w:t>5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3515B1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Голосовые функции</w:t>
            </w:r>
          </w:p>
        </w:tc>
        <w:tc>
          <w:tcPr>
            <w:tcW w:w="4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001DD8" w:rsidRDefault="000452C0" w:rsidP="006729CD">
            <w:pPr>
              <w:numPr>
                <w:ilvl w:val="0"/>
                <w:numId w:val="2"/>
              </w:numPr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Поддержка кодеков: G.711 a/µ-</w:t>
            </w:r>
            <w:proofErr w:type="spellStart"/>
            <w:r w:rsidRPr="00001DD8">
              <w:rPr>
                <w:sz w:val="20"/>
                <w:szCs w:val="20"/>
              </w:rPr>
              <w:t>law</w:t>
            </w:r>
            <w:proofErr w:type="spellEnd"/>
            <w:r w:rsidRPr="00001DD8">
              <w:rPr>
                <w:sz w:val="20"/>
                <w:szCs w:val="20"/>
              </w:rPr>
              <w:t>, G.723.1, G</w:t>
            </w:r>
            <w:r>
              <w:rPr>
                <w:sz w:val="20"/>
                <w:szCs w:val="20"/>
              </w:rPr>
              <w:t xml:space="preserve">.726, G.729A/B или GSM FR6.10 </w:t>
            </w:r>
            <w:r w:rsidRPr="00001DD8">
              <w:rPr>
                <w:sz w:val="20"/>
                <w:szCs w:val="20"/>
              </w:rPr>
              <w:t>Детектирование и подавление тишины</w:t>
            </w:r>
          </w:p>
          <w:p w:rsidR="000452C0" w:rsidRPr="00001DD8" w:rsidRDefault="000452C0" w:rsidP="006729CD">
            <w:pPr>
              <w:numPr>
                <w:ilvl w:val="0"/>
                <w:numId w:val="2"/>
              </w:numPr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Генерация комфортного шума (CNG)</w:t>
            </w:r>
          </w:p>
          <w:p w:rsidR="000452C0" w:rsidRPr="00001DD8" w:rsidRDefault="000452C0" w:rsidP="006729CD">
            <w:pPr>
              <w:numPr>
                <w:ilvl w:val="0"/>
                <w:numId w:val="2"/>
              </w:numPr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Детектирование активности голоса (VAD)</w:t>
            </w:r>
          </w:p>
          <w:p w:rsidR="000452C0" w:rsidRPr="00001DD8" w:rsidRDefault="000452C0" w:rsidP="006729CD">
            <w:pPr>
              <w:numPr>
                <w:ilvl w:val="0"/>
                <w:numId w:val="2"/>
              </w:numPr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Эхо компенсация (G.165/G.168)</w:t>
            </w:r>
          </w:p>
          <w:p w:rsidR="000452C0" w:rsidRPr="00001DD8" w:rsidRDefault="000452C0" w:rsidP="006729CD">
            <w:pPr>
              <w:numPr>
                <w:ilvl w:val="0"/>
                <w:numId w:val="2"/>
              </w:numPr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 xml:space="preserve">Адаптивный (динамический) </w:t>
            </w:r>
            <w:proofErr w:type="spellStart"/>
            <w:r w:rsidRPr="00001DD8">
              <w:rPr>
                <w:sz w:val="20"/>
                <w:szCs w:val="20"/>
              </w:rPr>
              <w:t>джиттер</w:t>
            </w:r>
            <w:proofErr w:type="spellEnd"/>
            <w:r w:rsidRPr="00001DD8">
              <w:rPr>
                <w:sz w:val="20"/>
                <w:szCs w:val="20"/>
              </w:rPr>
              <w:t xml:space="preserve"> буфера</w:t>
            </w:r>
          </w:p>
          <w:p w:rsidR="000452C0" w:rsidRDefault="000452C0" w:rsidP="006729CD">
            <w:pPr>
              <w:numPr>
                <w:ilvl w:val="0"/>
                <w:numId w:val="2"/>
              </w:numPr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Настройка генерации вызывных тонов по стандартам РФ</w:t>
            </w:r>
            <w:r>
              <w:rPr>
                <w:sz w:val="20"/>
                <w:szCs w:val="20"/>
              </w:rPr>
              <w:t xml:space="preserve"> </w:t>
            </w:r>
          </w:p>
          <w:p w:rsidR="000452C0" w:rsidRDefault="000452C0" w:rsidP="006729CD">
            <w:pPr>
              <w:numPr>
                <w:ilvl w:val="0"/>
                <w:numId w:val="2"/>
              </w:numPr>
              <w:spacing w:before="100" w:beforeAutospacing="1"/>
              <w:ind w:left="0" w:hanging="357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Программируемый уровень громкости линии</w:t>
            </w:r>
          </w:p>
        </w:tc>
        <w:tc>
          <w:tcPr>
            <w:tcW w:w="2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Default="000452C0" w:rsidP="006729CD">
            <w:pPr>
              <w:widowControl w:val="0"/>
              <w:suppressAutoHyphens/>
              <w:jc w:val="both"/>
              <w:rPr>
                <w:rFonts w:ascii="Calibri" w:eastAsia="Calibri" w:hAnsi="Calibri" w:cs="Calibri"/>
              </w:rPr>
            </w:pPr>
          </w:p>
        </w:tc>
      </w:tr>
      <w:tr w:rsidR="000452C0" w:rsidTr="006729CD">
        <w:trPr>
          <w:trHeight w:val="1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Pr="000807E6" w:rsidRDefault="000452C0" w:rsidP="006729CD">
            <w:pPr>
              <w:widowControl w:val="0"/>
              <w:suppressAutoHyphens/>
              <w:ind w:left="360"/>
              <w:jc w:val="center"/>
            </w:pPr>
            <w:r w:rsidRPr="000807E6">
              <w:t>6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001DD8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Управление SIP-вызовами</w:t>
            </w:r>
          </w:p>
        </w:tc>
        <w:tc>
          <w:tcPr>
            <w:tcW w:w="4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001DD8" w:rsidRDefault="000452C0" w:rsidP="006729CD">
            <w:pPr>
              <w:widowControl w:val="0"/>
              <w:numPr>
                <w:ilvl w:val="0"/>
                <w:numId w:val="3"/>
              </w:numPr>
              <w:suppressAutoHyphens/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 xml:space="preserve">Поддержка </w:t>
            </w:r>
            <w:proofErr w:type="spellStart"/>
            <w:r w:rsidRPr="00001DD8">
              <w:rPr>
                <w:sz w:val="20"/>
                <w:szCs w:val="20"/>
              </w:rPr>
              <w:t>Outbound</w:t>
            </w:r>
            <w:proofErr w:type="spellEnd"/>
            <w:r w:rsidRPr="00001DD8">
              <w:rPr>
                <w:sz w:val="20"/>
                <w:szCs w:val="20"/>
              </w:rPr>
              <w:t xml:space="preserve"> прокси сервера</w:t>
            </w:r>
          </w:p>
          <w:p w:rsidR="000452C0" w:rsidRPr="00001DD8" w:rsidRDefault="000452C0" w:rsidP="006729CD">
            <w:pPr>
              <w:widowControl w:val="0"/>
              <w:numPr>
                <w:ilvl w:val="0"/>
                <w:numId w:val="3"/>
              </w:numPr>
              <w:suppressAutoHyphens/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Перерегистрация на SIP-сервере в случае ошибки авторизации</w:t>
            </w:r>
          </w:p>
          <w:p w:rsidR="000452C0" w:rsidRPr="00001DD8" w:rsidRDefault="000452C0" w:rsidP="006729CD">
            <w:pPr>
              <w:widowControl w:val="0"/>
              <w:numPr>
                <w:ilvl w:val="0"/>
                <w:numId w:val="3"/>
              </w:numPr>
              <w:suppressAutoHyphens/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Механизм сокрытия номера</w:t>
            </w:r>
          </w:p>
          <w:p w:rsidR="000452C0" w:rsidRPr="00001DD8" w:rsidRDefault="000452C0" w:rsidP="006729CD">
            <w:pPr>
              <w:widowControl w:val="0"/>
              <w:numPr>
                <w:ilvl w:val="0"/>
                <w:numId w:val="3"/>
              </w:numPr>
              <w:suppressAutoHyphens/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Счетчик таймаута сессий (UPDATE, RE-INVITE)</w:t>
            </w:r>
          </w:p>
          <w:p w:rsidR="000452C0" w:rsidRPr="00001DD8" w:rsidRDefault="000452C0" w:rsidP="006729CD">
            <w:pPr>
              <w:widowControl w:val="0"/>
              <w:numPr>
                <w:ilvl w:val="0"/>
                <w:numId w:val="3"/>
              </w:numPr>
              <w:suppressAutoHyphens/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Поддержка DNS SRV</w:t>
            </w:r>
          </w:p>
          <w:p w:rsidR="000452C0" w:rsidRPr="00001DD8" w:rsidRDefault="000452C0" w:rsidP="006729CD">
            <w:pPr>
              <w:widowControl w:val="0"/>
              <w:numPr>
                <w:ilvl w:val="0"/>
                <w:numId w:val="3"/>
              </w:numPr>
              <w:suppressAutoHyphens/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Поддержка Голосовых/Модемных/Факсовых вызовов</w:t>
            </w:r>
          </w:p>
          <w:p w:rsidR="000452C0" w:rsidRPr="00001DD8" w:rsidRDefault="000452C0" w:rsidP="006729CD">
            <w:pPr>
              <w:widowControl w:val="0"/>
              <w:numPr>
                <w:ilvl w:val="0"/>
                <w:numId w:val="3"/>
              </w:numPr>
              <w:suppressAutoHyphens/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Маршрутизация вызовов по префиксу</w:t>
            </w:r>
          </w:p>
          <w:p w:rsidR="000452C0" w:rsidRPr="00001DD8" w:rsidRDefault="000452C0" w:rsidP="006729CD">
            <w:pPr>
              <w:widowControl w:val="0"/>
              <w:numPr>
                <w:ilvl w:val="0"/>
                <w:numId w:val="3"/>
              </w:numPr>
              <w:suppressAutoHyphens/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Поддержка программируемого плана набора вызовов</w:t>
            </w:r>
          </w:p>
          <w:p w:rsidR="000452C0" w:rsidRPr="00001DD8" w:rsidRDefault="000452C0" w:rsidP="006729CD">
            <w:pPr>
              <w:widowControl w:val="0"/>
              <w:numPr>
                <w:ilvl w:val="0"/>
                <w:numId w:val="3"/>
              </w:numPr>
              <w:suppressAutoHyphens/>
              <w:spacing w:before="100" w:beforeAutospacing="1"/>
              <w:ind w:left="0" w:hanging="357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Автоматическая модификация набранного номера</w:t>
            </w:r>
          </w:p>
        </w:tc>
        <w:tc>
          <w:tcPr>
            <w:tcW w:w="2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Default="000452C0" w:rsidP="006729CD">
            <w:pPr>
              <w:widowControl w:val="0"/>
              <w:suppressAutoHyphens/>
              <w:jc w:val="both"/>
              <w:rPr>
                <w:rFonts w:ascii="Calibri" w:eastAsia="Calibri" w:hAnsi="Calibri" w:cs="Calibri"/>
              </w:rPr>
            </w:pPr>
          </w:p>
        </w:tc>
      </w:tr>
      <w:tr w:rsidR="000452C0" w:rsidTr="006729CD">
        <w:trPr>
          <w:trHeight w:val="1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Pr="000807E6" w:rsidRDefault="000452C0" w:rsidP="006729CD">
            <w:pPr>
              <w:widowControl w:val="0"/>
              <w:suppressAutoHyphens/>
              <w:ind w:left="360"/>
              <w:jc w:val="center"/>
            </w:pPr>
            <w:r w:rsidRPr="000807E6">
              <w:t>7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001DD8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Телефонные характеристики</w:t>
            </w:r>
          </w:p>
        </w:tc>
        <w:tc>
          <w:tcPr>
            <w:tcW w:w="4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8B16EE" w:rsidRDefault="000452C0" w:rsidP="006729C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sz w:val="20"/>
                <w:szCs w:val="20"/>
                <w:lang w:val="en-US"/>
              </w:rPr>
            </w:pPr>
            <w:r w:rsidRPr="00001DD8">
              <w:rPr>
                <w:sz w:val="20"/>
                <w:szCs w:val="20"/>
              </w:rPr>
              <w:t>Передача</w:t>
            </w:r>
            <w:r w:rsidRPr="008B16EE">
              <w:rPr>
                <w:sz w:val="20"/>
                <w:szCs w:val="20"/>
                <w:lang w:val="en-US"/>
              </w:rPr>
              <w:t xml:space="preserve"> DTMF </w:t>
            </w:r>
            <w:r w:rsidRPr="00001DD8">
              <w:rPr>
                <w:sz w:val="20"/>
                <w:szCs w:val="20"/>
              </w:rPr>
              <w:t>в</w:t>
            </w:r>
            <w:r w:rsidRPr="008B16EE">
              <w:rPr>
                <w:sz w:val="20"/>
                <w:szCs w:val="20"/>
                <w:lang w:val="en-US"/>
              </w:rPr>
              <w:t xml:space="preserve"> </w:t>
            </w:r>
            <w:r w:rsidRPr="00001DD8">
              <w:rPr>
                <w:sz w:val="20"/>
                <w:szCs w:val="20"/>
              </w:rPr>
              <w:t>форматах</w:t>
            </w:r>
            <w:r w:rsidRPr="008B16EE">
              <w:rPr>
                <w:sz w:val="20"/>
                <w:szCs w:val="20"/>
                <w:lang w:val="en-US"/>
              </w:rPr>
              <w:t>: In-BAND DTMF, Out-BAND DTMF Relay (RFC2833), SIP INFO</w:t>
            </w:r>
          </w:p>
          <w:p w:rsidR="000452C0" w:rsidRPr="00001DD8" w:rsidRDefault="000452C0" w:rsidP="006729C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Набор номера в пульсовом или тоновом режимах</w:t>
            </w:r>
          </w:p>
          <w:p w:rsidR="000452C0" w:rsidRPr="00001DD8" w:rsidRDefault="000452C0" w:rsidP="006729C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 xml:space="preserve">Генерация и детектирование </w:t>
            </w:r>
            <w:proofErr w:type="spellStart"/>
            <w:r w:rsidRPr="00001DD8">
              <w:rPr>
                <w:sz w:val="20"/>
                <w:szCs w:val="20"/>
              </w:rPr>
              <w:t>CallerID</w:t>
            </w:r>
            <w:proofErr w:type="spellEnd"/>
            <w:r w:rsidRPr="00001DD8">
              <w:rPr>
                <w:sz w:val="20"/>
                <w:szCs w:val="20"/>
              </w:rPr>
              <w:t xml:space="preserve">: DTMF, FSK </w:t>
            </w:r>
            <w:proofErr w:type="spellStart"/>
            <w:r w:rsidRPr="00001DD8">
              <w:rPr>
                <w:sz w:val="20"/>
                <w:szCs w:val="20"/>
              </w:rPr>
              <w:t>Bellcore</w:t>
            </w:r>
            <w:proofErr w:type="spellEnd"/>
            <w:r w:rsidRPr="00001DD8">
              <w:rPr>
                <w:sz w:val="20"/>
                <w:szCs w:val="20"/>
              </w:rPr>
              <w:t xml:space="preserve"> </w:t>
            </w:r>
            <w:proofErr w:type="spellStart"/>
            <w:r w:rsidRPr="00001DD8">
              <w:rPr>
                <w:sz w:val="20"/>
                <w:szCs w:val="20"/>
              </w:rPr>
              <w:t>Type</w:t>
            </w:r>
            <w:proofErr w:type="spellEnd"/>
            <w:r w:rsidRPr="00001DD8">
              <w:rPr>
                <w:sz w:val="20"/>
                <w:szCs w:val="20"/>
              </w:rPr>
              <w:t xml:space="preserve"> 1 и 2, FSK ETSI </w:t>
            </w:r>
            <w:proofErr w:type="spellStart"/>
            <w:r w:rsidRPr="00001DD8">
              <w:rPr>
                <w:sz w:val="20"/>
                <w:szCs w:val="20"/>
              </w:rPr>
              <w:t>Type</w:t>
            </w:r>
            <w:proofErr w:type="spellEnd"/>
            <w:r w:rsidRPr="00001DD8">
              <w:rPr>
                <w:sz w:val="20"/>
                <w:szCs w:val="20"/>
              </w:rPr>
              <w:t xml:space="preserve"> 1 и 2</w:t>
            </w:r>
          </w:p>
          <w:p w:rsidR="000452C0" w:rsidRPr="00001DD8" w:rsidRDefault="000452C0" w:rsidP="006729C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Имя вызываемого абонента, Номер, Дата и Время (по FSK)</w:t>
            </w:r>
          </w:p>
          <w:p w:rsidR="000452C0" w:rsidRPr="00001DD8" w:rsidRDefault="000452C0" w:rsidP="006729C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Детектирование реверса полярности (FXO) и генерацию (FXS)</w:t>
            </w:r>
          </w:p>
          <w:p w:rsidR="000452C0" w:rsidRPr="00001DD8" w:rsidRDefault="000452C0" w:rsidP="006729C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 xml:space="preserve">Передача факсимильных сообщений: Т.30 FAX с использованием G.711, Т.38 </w:t>
            </w:r>
            <w:proofErr w:type="spellStart"/>
            <w:r w:rsidRPr="00001DD8">
              <w:rPr>
                <w:sz w:val="20"/>
                <w:szCs w:val="20"/>
              </w:rPr>
              <w:t>Real</w:t>
            </w:r>
            <w:proofErr w:type="spellEnd"/>
            <w:r w:rsidRPr="00001DD8">
              <w:rPr>
                <w:sz w:val="20"/>
                <w:szCs w:val="20"/>
              </w:rPr>
              <w:t xml:space="preserve"> </w:t>
            </w:r>
            <w:proofErr w:type="spellStart"/>
            <w:r w:rsidRPr="00001DD8">
              <w:rPr>
                <w:sz w:val="20"/>
                <w:szCs w:val="20"/>
              </w:rPr>
              <w:t>Time</w:t>
            </w:r>
            <w:proofErr w:type="spellEnd"/>
            <w:r w:rsidRPr="00001DD8">
              <w:rPr>
                <w:sz w:val="20"/>
                <w:szCs w:val="20"/>
              </w:rPr>
              <w:t xml:space="preserve"> FAX </w:t>
            </w:r>
            <w:proofErr w:type="spellStart"/>
            <w:r w:rsidRPr="00001DD8">
              <w:rPr>
                <w:sz w:val="20"/>
                <w:szCs w:val="20"/>
              </w:rPr>
              <w:t>Relay</w:t>
            </w:r>
            <w:proofErr w:type="spellEnd"/>
          </w:p>
          <w:p w:rsidR="000452C0" w:rsidRPr="00001DD8" w:rsidRDefault="000452C0" w:rsidP="006729C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Работа модемного соединения по протоколу V.34</w:t>
            </w:r>
          </w:p>
          <w:p w:rsidR="000452C0" w:rsidRPr="00001DD8" w:rsidRDefault="000452C0" w:rsidP="006729C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Поддержка MWI и VMWI</w:t>
            </w:r>
          </w:p>
          <w:p w:rsidR="000452C0" w:rsidRPr="00001DD8" w:rsidRDefault="000452C0" w:rsidP="006729CD">
            <w:pPr>
              <w:numPr>
                <w:ilvl w:val="0"/>
                <w:numId w:val="7"/>
              </w:numPr>
              <w:spacing w:before="100" w:beforeAutospacing="1"/>
              <w:ind w:left="714" w:hanging="357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Режим горячей линии</w:t>
            </w:r>
          </w:p>
        </w:tc>
        <w:tc>
          <w:tcPr>
            <w:tcW w:w="2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Default="000452C0" w:rsidP="006729CD">
            <w:pPr>
              <w:widowControl w:val="0"/>
              <w:suppressAutoHyphens/>
              <w:jc w:val="both"/>
              <w:rPr>
                <w:rFonts w:ascii="Calibri" w:eastAsia="Calibri" w:hAnsi="Calibri" w:cs="Calibri"/>
              </w:rPr>
            </w:pPr>
          </w:p>
        </w:tc>
      </w:tr>
      <w:tr w:rsidR="000452C0" w:rsidTr="006729CD">
        <w:trPr>
          <w:trHeight w:val="1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Pr="000807E6" w:rsidRDefault="000452C0" w:rsidP="006729CD">
            <w:pPr>
              <w:widowControl w:val="0"/>
              <w:suppressAutoHyphens/>
              <w:ind w:left="360"/>
              <w:jc w:val="center"/>
            </w:pPr>
            <w:r w:rsidRPr="000807E6">
              <w:t>8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001DD8" w:rsidRDefault="000452C0" w:rsidP="006729CD">
            <w:pPr>
              <w:widowControl w:val="0"/>
              <w:suppressAutoHyphens/>
            </w:pPr>
            <w:r w:rsidRPr="00892AE4">
              <w:rPr>
                <w:sz w:val="20"/>
                <w:szCs w:val="20"/>
              </w:rPr>
              <w:t>Управление устройством</w:t>
            </w:r>
          </w:p>
        </w:tc>
        <w:tc>
          <w:tcPr>
            <w:tcW w:w="4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001DD8" w:rsidRDefault="000452C0" w:rsidP="006729C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001DD8">
              <w:rPr>
                <w:sz w:val="20"/>
                <w:szCs w:val="20"/>
              </w:rPr>
              <w:t>Web</w:t>
            </w:r>
            <w:proofErr w:type="spellEnd"/>
            <w:r w:rsidRPr="00001DD8">
              <w:rPr>
                <w:sz w:val="20"/>
                <w:szCs w:val="20"/>
              </w:rPr>
              <w:t>-интерфейс</w:t>
            </w:r>
          </w:p>
          <w:p w:rsidR="000452C0" w:rsidRPr="00001DD8" w:rsidRDefault="000452C0" w:rsidP="006729C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001DD8">
              <w:rPr>
                <w:sz w:val="20"/>
                <w:szCs w:val="20"/>
              </w:rPr>
              <w:t>Автоконфигурирование</w:t>
            </w:r>
            <w:proofErr w:type="spellEnd"/>
          </w:p>
          <w:p w:rsidR="000452C0" w:rsidRPr="00001DD8" w:rsidRDefault="000452C0" w:rsidP="006729C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001DD8">
              <w:rPr>
                <w:sz w:val="20"/>
                <w:szCs w:val="20"/>
              </w:rPr>
              <w:t>Telnet</w:t>
            </w:r>
            <w:proofErr w:type="spellEnd"/>
          </w:p>
          <w:p w:rsidR="000452C0" w:rsidRPr="00001DD8" w:rsidRDefault="000452C0" w:rsidP="006729C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001DD8">
              <w:rPr>
                <w:sz w:val="20"/>
                <w:szCs w:val="20"/>
              </w:rPr>
              <w:t>IVR</w:t>
            </w:r>
          </w:p>
          <w:p w:rsidR="000452C0" w:rsidRPr="008B11C7" w:rsidRDefault="000452C0" w:rsidP="006729CD">
            <w:pPr>
              <w:numPr>
                <w:ilvl w:val="0"/>
                <w:numId w:val="7"/>
              </w:numPr>
              <w:spacing w:before="100" w:beforeAutospacing="1"/>
              <w:ind w:left="714" w:hanging="357"/>
              <w:rPr>
                <w:rFonts w:ascii="Arial" w:hAnsi="Arial" w:cs="Arial"/>
                <w:color w:val="333333"/>
                <w:sz w:val="23"/>
                <w:szCs w:val="23"/>
              </w:rPr>
            </w:pPr>
            <w:r w:rsidRPr="00001DD8">
              <w:rPr>
                <w:sz w:val="20"/>
                <w:szCs w:val="20"/>
              </w:rPr>
              <w:t>Обновление ПО через протоколы FTP / TFTP / HTTP/HTTPS</w:t>
            </w:r>
          </w:p>
        </w:tc>
        <w:tc>
          <w:tcPr>
            <w:tcW w:w="2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Default="000452C0" w:rsidP="006729CD">
            <w:pPr>
              <w:widowControl w:val="0"/>
              <w:suppressAutoHyphens/>
              <w:jc w:val="both"/>
              <w:rPr>
                <w:rFonts w:ascii="Calibri" w:eastAsia="Calibri" w:hAnsi="Calibri" w:cs="Calibri"/>
              </w:rPr>
            </w:pPr>
          </w:p>
        </w:tc>
      </w:tr>
      <w:tr w:rsidR="000452C0" w:rsidTr="006729CD">
        <w:trPr>
          <w:trHeight w:val="1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Pr="000807E6" w:rsidRDefault="000452C0" w:rsidP="006729CD">
            <w:pPr>
              <w:widowControl w:val="0"/>
              <w:suppressAutoHyphens/>
              <w:ind w:left="360"/>
              <w:jc w:val="center"/>
            </w:pPr>
            <w:r>
              <w:lastRenderedPageBreak/>
              <w:t>9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0807E6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Исполнение, характеристики шлюза 2</w:t>
            </w:r>
            <w:r>
              <w:rPr>
                <w:sz w:val="20"/>
                <w:szCs w:val="20"/>
                <w:lang w:val="en-US"/>
              </w:rPr>
              <w:t>FXS</w:t>
            </w:r>
          </w:p>
        </w:tc>
        <w:tc>
          <w:tcPr>
            <w:tcW w:w="4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  <w:right w:w="54" w:type="dxa"/>
            </w:tcMar>
          </w:tcPr>
          <w:p w:rsidR="000452C0" w:rsidRPr="00001DD8" w:rsidRDefault="000452C0" w:rsidP="006729CD">
            <w:pPr>
              <w:widowControl w:val="0"/>
              <w:suppressAutoHyphens/>
              <w:rPr>
                <w:sz w:val="20"/>
                <w:szCs w:val="20"/>
              </w:rPr>
            </w:pPr>
            <w:r w:rsidRPr="00F051E7">
              <w:rPr>
                <w:sz w:val="20"/>
                <w:szCs w:val="20"/>
              </w:rPr>
              <w:t xml:space="preserve">Не менее 2x портов FXS, 1xWAN + 1xLAN </w:t>
            </w:r>
            <w:proofErr w:type="spellStart"/>
            <w:r w:rsidRPr="00F051E7">
              <w:rPr>
                <w:sz w:val="20"/>
                <w:szCs w:val="20"/>
              </w:rPr>
              <w:t>Ethernet</w:t>
            </w:r>
            <w:proofErr w:type="spellEnd"/>
            <w:r w:rsidRPr="00F051E7">
              <w:rPr>
                <w:sz w:val="20"/>
                <w:szCs w:val="20"/>
              </w:rPr>
              <w:t xml:space="preserve"> порт, SIP, 48V DC, исполнение на DIN рейку. Металлический корпус.</w:t>
            </w:r>
          </w:p>
        </w:tc>
        <w:tc>
          <w:tcPr>
            <w:tcW w:w="2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4" w:type="dxa"/>
              <w:right w:w="54" w:type="dxa"/>
            </w:tcMar>
          </w:tcPr>
          <w:p w:rsidR="000452C0" w:rsidRDefault="000452C0" w:rsidP="006729CD">
            <w:pPr>
              <w:widowControl w:val="0"/>
              <w:suppressAutoHyphens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0452C0" w:rsidRDefault="000452C0" w:rsidP="000452C0">
      <w:pPr>
        <w:jc w:val="right"/>
        <w:rPr>
          <w:b/>
          <w:bCs/>
          <w:sz w:val="26"/>
          <w:szCs w:val="26"/>
        </w:rPr>
      </w:pPr>
    </w:p>
    <w:sectPr w:rsidR="000452C0" w:rsidSect="000452C0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906C6"/>
    <w:multiLevelType w:val="multilevel"/>
    <w:tmpl w:val="0724711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3E5D49"/>
    <w:multiLevelType w:val="multilevel"/>
    <w:tmpl w:val="0B900D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B332A9"/>
    <w:multiLevelType w:val="multilevel"/>
    <w:tmpl w:val="5EDC9B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D777BB"/>
    <w:multiLevelType w:val="multilevel"/>
    <w:tmpl w:val="3C9E04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110756"/>
    <w:multiLevelType w:val="hybridMultilevel"/>
    <w:tmpl w:val="2892C232"/>
    <w:lvl w:ilvl="0" w:tplc="62280E6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D7137E"/>
    <w:multiLevelType w:val="multilevel"/>
    <w:tmpl w:val="D7E651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2331F4"/>
    <w:multiLevelType w:val="multilevel"/>
    <w:tmpl w:val="4F8400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C574BA"/>
    <w:multiLevelType w:val="hybridMultilevel"/>
    <w:tmpl w:val="0A20E0EA"/>
    <w:lvl w:ilvl="0" w:tplc="AF221C8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2C0"/>
    <w:rsid w:val="000452C0"/>
    <w:rsid w:val="00D4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62F7D-A25B-48F7-8E8E-FB0C33C5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2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1363</Words>
  <Characters>7774</Characters>
  <Application>Microsoft Office Word</Application>
  <DocSecurity>0</DocSecurity>
  <Lines>64</Lines>
  <Paragraphs>18</Paragraphs>
  <ScaleCrop>false</ScaleCrop>
  <Company>DRSK</Company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2020-03-26T02:43:00Z</dcterms:created>
  <dcterms:modified xsi:type="dcterms:W3CDTF">2020-03-26T02:43:00Z</dcterms:modified>
</cp:coreProperties>
</file>